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797E5" w14:textId="77777777" w:rsidR="00823EDB" w:rsidRPr="00823EDB" w:rsidRDefault="00823EDB" w:rsidP="00DB32EF">
      <w:pPr>
        <w:spacing w:before="100" w:beforeAutospacing="1" w:after="100" w:afterAutospacing="1"/>
        <w:jc w:val="both"/>
        <w:rPr>
          <w:rFonts w:ascii="Fira Sans" w:hAnsi="Fira Sans"/>
          <w:color w:val="1F3864" w:themeColor="accent5" w:themeShade="80"/>
        </w:rPr>
      </w:pPr>
      <w:r w:rsidRPr="00823EDB">
        <w:rPr>
          <w:rFonts w:ascii="Fira Sans" w:hAnsi="Fira Sans"/>
          <w:b/>
          <w:color w:val="1F3864" w:themeColor="accent5" w:themeShade="80"/>
        </w:rPr>
        <w:t>Badanie aktywności ekonomicznej ludności</w:t>
      </w:r>
      <w:r>
        <w:rPr>
          <w:rFonts w:ascii="Fira Sans" w:hAnsi="Fira Sans"/>
          <w:b/>
          <w:color w:val="1F3864" w:themeColor="accent5" w:themeShade="80"/>
        </w:rPr>
        <w:t xml:space="preserve"> </w:t>
      </w:r>
      <w:r w:rsidRPr="00823EDB">
        <w:rPr>
          <w:rFonts w:ascii="Fira Sans" w:hAnsi="Fira Sans"/>
          <w:color w:val="1F3864" w:themeColor="accent5" w:themeShade="80"/>
        </w:rPr>
        <w:t xml:space="preserve">to jedno z podstawowych badań prowadzonych przez Główny Urząd Statystyczny w obszarze rynku pracy. Badanie to umożliwia bieżącą ocenę stopnia wykorzystania zasobów pracy, a zarazem pozwala na szerszą charakterystykę poszczególnych grup ludności wyróżnionych ze względu na ich status na rynku pracy (pracujący, bezrobotni) lub pozostających poza rynkiem pracy (bierni zawodowo). Ponadto w 2023 r. w ramach Badania Aktywności Ekonomicznej Ludności będą zbierane dodatkowe informacje z zakresu tematu dotyczącego przejścia z pracy na emeryturę oraz pracy nierejestrowanej. Po raz pierwszy Badanie Aktywności Ekonomicznej Ludności przeprowadzono w Polsce w maju 1992 r. </w:t>
      </w:r>
    </w:p>
    <w:p w14:paraId="065B07C2" w14:textId="77777777" w:rsidR="00823EDB" w:rsidRDefault="00823EDB" w:rsidP="00823EDB">
      <w:pPr>
        <w:spacing w:before="100" w:beforeAutospacing="1" w:after="100" w:afterAutospacing="1"/>
        <w:rPr>
          <w:rFonts w:ascii="Fira Sans" w:hAnsi="Fira Sans"/>
          <w:b/>
          <w:color w:val="1F3864" w:themeColor="accent5" w:themeShade="80"/>
        </w:rPr>
      </w:pPr>
      <w:r w:rsidRPr="00823EDB">
        <w:rPr>
          <w:rFonts w:ascii="Fira Sans" w:hAnsi="Fira Sans"/>
          <w:b/>
          <w:color w:val="1F3864" w:themeColor="accent5" w:themeShade="80"/>
        </w:rPr>
        <w:t>Termin realizacji badania:</w:t>
      </w:r>
    </w:p>
    <w:p w14:paraId="6D454F9A" w14:textId="77777777" w:rsidR="00823EDB" w:rsidRPr="00823EDB" w:rsidRDefault="00823EDB" w:rsidP="00823EDB">
      <w:pPr>
        <w:spacing w:before="100" w:beforeAutospacing="1" w:after="100" w:afterAutospacing="1"/>
        <w:rPr>
          <w:rFonts w:ascii="Fira Sans" w:hAnsi="Fira Sans"/>
          <w:color w:val="1F3864" w:themeColor="accent5" w:themeShade="80"/>
        </w:rPr>
      </w:pPr>
      <w:r w:rsidRPr="00823EDB">
        <w:rPr>
          <w:rFonts w:ascii="Fira Sans" w:hAnsi="Fira Sans"/>
          <w:color w:val="1F3864" w:themeColor="accent5" w:themeShade="80"/>
        </w:rPr>
        <w:t>cały rok – badanie ciągłe</w:t>
      </w:r>
    </w:p>
    <w:p w14:paraId="170BB4A5" w14:textId="77777777" w:rsidR="00823EDB" w:rsidRPr="00823EDB" w:rsidRDefault="00823EDB" w:rsidP="00823EDB">
      <w:pPr>
        <w:spacing w:before="100" w:beforeAutospacing="1" w:after="100" w:afterAutospacing="1"/>
        <w:rPr>
          <w:rFonts w:ascii="Fira Sans" w:hAnsi="Fira Sans"/>
          <w:b/>
          <w:color w:val="1F3864" w:themeColor="accent5" w:themeShade="80"/>
        </w:rPr>
      </w:pPr>
      <w:r w:rsidRPr="00823EDB">
        <w:rPr>
          <w:rFonts w:ascii="Fira Sans" w:hAnsi="Fira Sans"/>
          <w:b/>
          <w:color w:val="1F3864" w:themeColor="accent5" w:themeShade="80"/>
        </w:rPr>
        <w:t>Metoda realizacji badania:</w:t>
      </w:r>
    </w:p>
    <w:p w14:paraId="371DCE6C" w14:textId="77777777" w:rsidR="00823EDB" w:rsidRPr="00823EDB" w:rsidRDefault="00823EDB" w:rsidP="00823EDB">
      <w:pPr>
        <w:pStyle w:val="Akapitzlist"/>
        <w:numPr>
          <w:ilvl w:val="0"/>
          <w:numId w:val="23"/>
        </w:numPr>
        <w:spacing w:before="100" w:beforeAutospacing="1" w:after="100" w:afterAutospacing="1"/>
        <w:rPr>
          <w:rFonts w:ascii="Fira Sans" w:hAnsi="Fira Sans"/>
          <w:color w:val="1F3864" w:themeColor="accent5" w:themeShade="80"/>
        </w:rPr>
      </w:pPr>
      <w:r w:rsidRPr="00823EDB">
        <w:rPr>
          <w:rFonts w:ascii="Fira Sans" w:hAnsi="Fira Sans"/>
          <w:color w:val="1F3864" w:themeColor="accent5" w:themeShade="80"/>
        </w:rPr>
        <w:t>wywiad telefoniczny realizowany przez ankietera statystycznego</w:t>
      </w:r>
    </w:p>
    <w:p w14:paraId="0D84CCB8" w14:textId="77777777" w:rsidR="00823EDB" w:rsidRPr="00823EDB" w:rsidRDefault="00823EDB" w:rsidP="00823EDB">
      <w:pPr>
        <w:pStyle w:val="Akapitzlist"/>
        <w:numPr>
          <w:ilvl w:val="0"/>
          <w:numId w:val="23"/>
        </w:numPr>
        <w:spacing w:before="100" w:beforeAutospacing="1" w:after="100" w:afterAutospacing="1"/>
        <w:rPr>
          <w:rFonts w:ascii="Fira Sans" w:hAnsi="Fira Sans"/>
          <w:color w:val="1F3864" w:themeColor="accent5" w:themeShade="80"/>
        </w:rPr>
      </w:pPr>
      <w:r w:rsidRPr="00823EDB">
        <w:rPr>
          <w:rFonts w:ascii="Fira Sans" w:hAnsi="Fira Sans"/>
          <w:color w:val="1F3864" w:themeColor="accent5" w:themeShade="80"/>
        </w:rPr>
        <w:t>wywiad bezpośredni realizowany przez ankietera statystycznego</w:t>
      </w:r>
    </w:p>
    <w:p w14:paraId="3AAE6D42" w14:textId="77777777" w:rsidR="00823EDB" w:rsidRPr="00823EDB" w:rsidRDefault="00823EDB" w:rsidP="00823EDB">
      <w:pPr>
        <w:spacing w:before="100" w:beforeAutospacing="1" w:after="100" w:afterAutospacing="1"/>
        <w:rPr>
          <w:rFonts w:ascii="Fira Sans" w:hAnsi="Fira Sans"/>
          <w:b/>
          <w:color w:val="1F3864" w:themeColor="accent5" w:themeShade="80"/>
        </w:rPr>
      </w:pPr>
      <w:r w:rsidRPr="00823EDB">
        <w:rPr>
          <w:rFonts w:ascii="Fira Sans" w:hAnsi="Fira Sans"/>
          <w:b/>
          <w:color w:val="1F3864" w:themeColor="accent5" w:themeShade="80"/>
        </w:rPr>
        <w:t>Zakres zbieranych informacji:</w:t>
      </w:r>
    </w:p>
    <w:p w14:paraId="50A26294" w14:textId="77777777" w:rsidR="00823EDB" w:rsidRPr="00823EDB" w:rsidRDefault="00823EDB" w:rsidP="00823EDB">
      <w:pPr>
        <w:spacing w:before="100" w:beforeAutospacing="1" w:after="100" w:afterAutospacing="1"/>
        <w:rPr>
          <w:rFonts w:ascii="Fira Sans" w:hAnsi="Fira Sans"/>
          <w:color w:val="1F3864" w:themeColor="accent5" w:themeShade="80"/>
        </w:rPr>
      </w:pPr>
      <w:r w:rsidRPr="00823EDB">
        <w:rPr>
          <w:rFonts w:ascii="Fira Sans" w:hAnsi="Fira Sans"/>
          <w:color w:val="1F3864" w:themeColor="accent5" w:themeShade="80"/>
        </w:rPr>
        <w:t xml:space="preserve">W badaniu zbierane są informacje o podstawowej charakterystyce dot. składu gospodarstw domowych. W odniesieniu do wszystkich osób objętych badaniem: </w:t>
      </w:r>
    </w:p>
    <w:p w14:paraId="00ACAD4C" w14:textId="77777777" w:rsidR="00823EDB" w:rsidRPr="00823EDB" w:rsidRDefault="00823EDB" w:rsidP="00823EDB">
      <w:pPr>
        <w:pStyle w:val="Akapitzlist"/>
        <w:numPr>
          <w:ilvl w:val="0"/>
          <w:numId w:val="23"/>
        </w:numPr>
        <w:spacing w:before="100" w:beforeAutospacing="1" w:after="100" w:afterAutospacing="1"/>
        <w:rPr>
          <w:rFonts w:ascii="Fira Sans" w:hAnsi="Fira Sans"/>
          <w:color w:val="1F3864" w:themeColor="accent5" w:themeShade="80"/>
        </w:rPr>
      </w:pPr>
      <w:r w:rsidRPr="00823EDB">
        <w:rPr>
          <w:rFonts w:ascii="Fira Sans" w:hAnsi="Fira Sans"/>
          <w:color w:val="1F3864" w:themeColor="accent5" w:themeShade="80"/>
        </w:rPr>
        <w:t>rozmiar i struktura populacji osób pracujących, bezrobotnych i biernych zawodowo z uwzględnieniem podziału na cechy demograficzne i społeczno-ekonomiczne (np. płeć, wiek, wykształcenie, miejsce zamieszkania),</w:t>
      </w:r>
    </w:p>
    <w:p w14:paraId="7B80F4CD" w14:textId="77777777" w:rsidR="00823EDB" w:rsidRPr="00823EDB" w:rsidRDefault="00823EDB" w:rsidP="00823EDB">
      <w:pPr>
        <w:pStyle w:val="Akapitzlist"/>
        <w:numPr>
          <w:ilvl w:val="0"/>
          <w:numId w:val="23"/>
        </w:numPr>
        <w:spacing w:before="100" w:beforeAutospacing="1" w:after="100" w:afterAutospacing="1"/>
        <w:rPr>
          <w:rFonts w:ascii="Fira Sans" w:hAnsi="Fira Sans"/>
          <w:color w:val="1F3864" w:themeColor="accent5" w:themeShade="80"/>
        </w:rPr>
      </w:pPr>
      <w:r w:rsidRPr="00823EDB">
        <w:rPr>
          <w:rFonts w:ascii="Fira Sans" w:hAnsi="Fira Sans"/>
          <w:color w:val="1F3864" w:themeColor="accent5" w:themeShade="80"/>
        </w:rPr>
        <w:t>źródła utrzymania,</w:t>
      </w:r>
    </w:p>
    <w:p w14:paraId="1D3C6585" w14:textId="77777777" w:rsidR="00823EDB" w:rsidRPr="00823EDB" w:rsidRDefault="00823EDB" w:rsidP="00823EDB">
      <w:pPr>
        <w:pStyle w:val="Akapitzlist"/>
        <w:numPr>
          <w:ilvl w:val="0"/>
          <w:numId w:val="23"/>
        </w:numPr>
        <w:spacing w:before="100" w:beforeAutospacing="1" w:after="100" w:afterAutospacing="1"/>
        <w:rPr>
          <w:rFonts w:ascii="Fira Sans" w:hAnsi="Fira Sans"/>
          <w:color w:val="1F3864" w:themeColor="accent5" w:themeShade="80"/>
        </w:rPr>
      </w:pPr>
      <w:r w:rsidRPr="00823EDB">
        <w:rPr>
          <w:rFonts w:ascii="Fira Sans" w:hAnsi="Fira Sans"/>
          <w:color w:val="1F3864" w:themeColor="accent5" w:themeShade="80"/>
        </w:rPr>
        <w:t>samoocena stanu zdrowia oraz posiadanie orzeczenia o niepełnosprawności,</w:t>
      </w:r>
    </w:p>
    <w:p w14:paraId="310F66E0" w14:textId="77777777" w:rsidR="00823EDB" w:rsidRPr="00823EDB" w:rsidRDefault="00823EDB" w:rsidP="00823EDB">
      <w:pPr>
        <w:pStyle w:val="Akapitzlist"/>
        <w:numPr>
          <w:ilvl w:val="0"/>
          <w:numId w:val="23"/>
        </w:numPr>
        <w:spacing w:before="100" w:beforeAutospacing="1" w:after="100" w:afterAutospacing="1"/>
        <w:rPr>
          <w:rFonts w:ascii="Fira Sans" w:hAnsi="Fira Sans"/>
          <w:color w:val="1F3864" w:themeColor="accent5" w:themeShade="80"/>
        </w:rPr>
      </w:pPr>
      <w:r w:rsidRPr="00823EDB">
        <w:rPr>
          <w:rFonts w:ascii="Fira Sans" w:hAnsi="Fira Sans"/>
          <w:color w:val="1F3864" w:themeColor="accent5" w:themeShade="80"/>
        </w:rPr>
        <w:t>fakt rejestracji w urzędzie pracy oraz uczestnictwa w edukacji formalnej i pozaformalnej.</w:t>
      </w:r>
    </w:p>
    <w:p w14:paraId="36EA64C2" w14:textId="77777777" w:rsidR="00823EDB" w:rsidRPr="00C14885" w:rsidRDefault="00823EDB" w:rsidP="00823EDB">
      <w:pPr>
        <w:rPr>
          <w:rFonts w:ascii="Fira Sans" w:hAnsi="Fira Sans"/>
          <w:b/>
          <w:color w:val="1F3864" w:themeColor="accent5" w:themeShade="80"/>
        </w:rPr>
      </w:pPr>
      <w:r w:rsidRPr="00C14885">
        <w:rPr>
          <w:rFonts w:ascii="Fira Sans" w:hAnsi="Fira Sans"/>
          <w:b/>
          <w:color w:val="1F3864" w:themeColor="accent5" w:themeShade="80"/>
        </w:rPr>
        <w:t>Co się dzieje z odpowiedziami respondenta?</w:t>
      </w:r>
    </w:p>
    <w:p w14:paraId="592847F5" w14:textId="77777777" w:rsidR="00823EDB" w:rsidRPr="00C14885" w:rsidRDefault="00823EDB" w:rsidP="00823EDB">
      <w:pPr>
        <w:rPr>
          <w:rFonts w:ascii="Fira Sans" w:hAnsi="Fira Sans"/>
          <w:color w:val="1F3864" w:themeColor="accent5" w:themeShade="80"/>
        </w:rPr>
      </w:pPr>
      <w:r w:rsidRPr="00C14885">
        <w:rPr>
          <w:rFonts w:ascii="Fira Sans" w:hAnsi="Fira Sans"/>
          <w:color w:val="1F3864" w:themeColor="accent5" w:themeShade="80"/>
        </w:rPr>
        <w:t xml:space="preserve">Do danych jednostkowych uzyskanych od respondenta mają dostęp jedynie pracownicy statystyki publicznej, wyłącznie w celu dokonania zestawień, opracowań i analiz. </w:t>
      </w:r>
    </w:p>
    <w:p w14:paraId="795D67E7" w14:textId="77777777" w:rsidR="00823EDB" w:rsidRPr="00C14885" w:rsidRDefault="00823EDB" w:rsidP="00823EDB">
      <w:pPr>
        <w:rPr>
          <w:rFonts w:ascii="Fira Sans" w:hAnsi="Fira Sans"/>
          <w:color w:val="1F3864" w:themeColor="accent5" w:themeShade="80"/>
        </w:rPr>
      </w:pPr>
    </w:p>
    <w:p w14:paraId="0F680A53" w14:textId="77777777" w:rsidR="00823EDB" w:rsidRDefault="00823EDB" w:rsidP="00823EDB">
      <w:pPr>
        <w:rPr>
          <w:rFonts w:ascii="Fira Sans" w:hAnsi="Fira Sans"/>
          <w:b/>
          <w:bCs/>
          <w:color w:val="1F3864" w:themeColor="accent5" w:themeShade="80"/>
        </w:rPr>
      </w:pPr>
      <w:r>
        <w:rPr>
          <w:rFonts w:ascii="Fira Sans" w:hAnsi="Fira Sans"/>
          <w:b/>
          <w:bCs/>
          <w:color w:val="1F3864" w:themeColor="accent5" w:themeShade="80"/>
        </w:rPr>
        <w:t>Gdzie sprawdzić tożsamość ankietera?</w:t>
      </w:r>
    </w:p>
    <w:p w14:paraId="2560B9F1" w14:textId="77777777" w:rsidR="00823EDB" w:rsidRPr="00861775" w:rsidRDefault="00823EDB" w:rsidP="00823EDB">
      <w:pPr>
        <w:numPr>
          <w:ilvl w:val="0"/>
          <w:numId w:val="13"/>
        </w:numPr>
        <w:rPr>
          <w:rFonts w:ascii="Fira Sans" w:eastAsia="Times New Roman" w:hAnsi="Fira Sans" w:cs="Times New Roman"/>
          <w:color w:val="1F3864" w:themeColor="accent5" w:themeShade="80"/>
          <w:lang w:eastAsia="pl-PL"/>
        </w:rPr>
      </w:pPr>
      <w:r>
        <w:rPr>
          <w:rFonts w:ascii="Fira Sans" w:eastAsia="Times New Roman" w:hAnsi="Fira Sans" w:cs="Times New Roman"/>
          <w:color w:val="1F3864" w:themeColor="accent5" w:themeShade="80"/>
          <w:lang w:eastAsia="pl-PL"/>
        </w:rPr>
        <w:t>w</w:t>
      </w:r>
      <w:r w:rsidRPr="00861775">
        <w:rPr>
          <w:rFonts w:ascii="Fira Sans" w:eastAsia="Times New Roman" w:hAnsi="Fira Sans" w:cs="Times New Roman"/>
          <w:color w:val="1F3864" w:themeColor="accent5" w:themeShade="80"/>
          <w:lang w:eastAsia="pl-PL"/>
        </w:rPr>
        <w:t xml:space="preserve"> Urzędzie Statystycznym w Poznaniu pod numerami: 61 27 98 302 lub 61 27 98 356,</w:t>
      </w:r>
    </w:p>
    <w:p w14:paraId="0ACA1757" w14:textId="77777777" w:rsidR="00823EDB" w:rsidRPr="00861775" w:rsidRDefault="00823EDB" w:rsidP="00823EDB">
      <w:pPr>
        <w:numPr>
          <w:ilvl w:val="0"/>
          <w:numId w:val="13"/>
        </w:numPr>
        <w:rPr>
          <w:rFonts w:ascii="Fira Sans" w:eastAsia="Times New Roman" w:hAnsi="Fira Sans" w:cs="Times New Roman"/>
          <w:color w:val="1F3864" w:themeColor="accent5" w:themeShade="80"/>
          <w:lang w:eastAsia="pl-PL"/>
        </w:rPr>
      </w:pPr>
      <w:r>
        <w:rPr>
          <w:rFonts w:ascii="Fira Sans" w:eastAsia="Times New Roman" w:hAnsi="Fira Sans" w:cs="Times New Roman"/>
          <w:color w:val="1F3864" w:themeColor="accent5" w:themeShade="80"/>
          <w:lang w:eastAsia="pl-PL"/>
        </w:rPr>
        <w:t>d</w:t>
      </w:r>
      <w:r w:rsidRPr="00861775">
        <w:rPr>
          <w:rFonts w:ascii="Fira Sans" w:eastAsia="Times New Roman" w:hAnsi="Fira Sans" w:cs="Times New Roman"/>
          <w:color w:val="1F3864" w:themeColor="accent5" w:themeShade="80"/>
          <w:lang w:eastAsia="pl-PL"/>
        </w:rPr>
        <w:t>zwonią na infolinię statystyczną 22 279 99 99 kanał 7 (w dni robocze w godz. 8-15),</w:t>
      </w:r>
    </w:p>
    <w:p w14:paraId="05EE0E58" w14:textId="77777777" w:rsidR="00823EDB" w:rsidRDefault="00823EDB" w:rsidP="00823EDB">
      <w:pPr>
        <w:numPr>
          <w:ilvl w:val="0"/>
          <w:numId w:val="13"/>
        </w:numPr>
        <w:rPr>
          <w:rFonts w:ascii="Fira Sans" w:hAnsi="Fira Sans"/>
          <w:color w:val="1F3864" w:themeColor="accent5" w:themeShade="80"/>
        </w:rPr>
      </w:pPr>
      <w:r w:rsidRPr="00861775">
        <w:rPr>
          <w:rFonts w:ascii="Fira Sans" w:eastAsia="Times New Roman" w:hAnsi="Fira Sans" w:cs="Times New Roman"/>
          <w:color w:val="1F3864" w:themeColor="accent5" w:themeShade="80"/>
          <w:lang w:eastAsia="pl-PL"/>
        </w:rPr>
        <w:t>na stronie</w:t>
      </w:r>
      <w:r>
        <w:rPr>
          <w:rFonts w:ascii="Fira Sans" w:hAnsi="Fira Sans"/>
          <w:color w:val="1F3864" w:themeColor="accent5" w:themeShade="80"/>
        </w:rPr>
        <w:t xml:space="preserve"> </w:t>
      </w:r>
      <w:hyperlink r:id="rId5" w:history="1">
        <w:r>
          <w:rPr>
            <w:rStyle w:val="Hipercze"/>
            <w:rFonts w:ascii="Fira Sans" w:hAnsi="Fira Sans"/>
            <w:color w:val="1F3864" w:themeColor="accent5" w:themeShade="80"/>
          </w:rPr>
          <w:t>https://badania-ankietowe.stat.gov.pl/sprawdz-tozsamosc-ankietera</w:t>
        </w:r>
      </w:hyperlink>
      <w:r>
        <w:rPr>
          <w:rFonts w:ascii="Fira Sans" w:hAnsi="Fira Sans"/>
          <w:color w:val="1F3864" w:themeColor="accent5" w:themeShade="80"/>
        </w:rPr>
        <w:t xml:space="preserve"> </w:t>
      </w:r>
    </w:p>
    <w:p w14:paraId="18A9001E" w14:textId="77777777" w:rsidR="00823EDB" w:rsidRDefault="00823EDB" w:rsidP="00823EDB">
      <w:pPr>
        <w:rPr>
          <w:rFonts w:ascii="Fira Sans" w:hAnsi="Fira Sans"/>
          <w:b/>
          <w:bCs/>
          <w:color w:val="1F3864" w:themeColor="accent5" w:themeShade="80"/>
        </w:rPr>
      </w:pPr>
    </w:p>
    <w:p w14:paraId="26763094" w14:textId="77777777" w:rsidR="00823EDB" w:rsidRPr="00823EDB" w:rsidRDefault="00823EDB" w:rsidP="00823EDB">
      <w:pPr>
        <w:rPr>
          <w:rFonts w:ascii="Fira Sans" w:hAnsi="Fira Sans"/>
          <w:b/>
          <w:bCs/>
          <w:color w:val="1F3864" w:themeColor="accent5" w:themeShade="80"/>
        </w:rPr>
      </w:pPr>
      <w:r w:rsidRPr="00823EDB">
        <w:rPr>
          <w:rFonts w:ascii="Fira Sans" w:hAnsi="Fira Sans"/>
          <w:b/>
          <w:bCs/>
          <w:color w:val="1F3864" w:themeColor="accent5" w:themeShade="80"/>
        </w:rPr>
        <w:t>Dlaczego warto wziąć udział w tym badaniu ankietowym?</w:t>
      </w:r>
    </w:p>
    <w:p w14:paraId="1F3261A7" w14:textId="77777777" w:rsidR="00823EDB" w:rsidRPr="00823EDB" w:rsidRDefault="00823EDB" w:rsidP="00DB32EF">
      <w:pPr>
        <w:spacing w:before="100" w:beforeAutospacing="1" w:after="100" w:afterAutospacing="1"/>
        <w:jc w:val="both"/>
        <w:rPr>
          <w:rFonts w:ascii="Fira Sans" w:hAnsi="Fira Sans"/>
          <w:color w:val="1F3864" w:themeColor="accent5" w:themeShade="80"/>
        </w:rPr>
      </w:pPr>
      <w:r w:rsidRPr="00823EDB">
        <w:rPr>
          <w:rFonts w:ascii="Fira Sans" w:hAnsi="Fira Sans"/>
          <w:color w:val="1F3864" w:themeColor="accent5" w:themeShade="80"/>
        </w:rPr>
        <w:t>Badanie Aktywności Ekonomicznej Ludności od 1992 r. monitoruje zmiany zachodzące na polskim rynku pracy. Co kwartał dostarcza wiarygodnych danych dotyczących sytuacji osób pracujących, bezrobotnych oraz biernych zawodowo. Jest głównym źródłem danych wykorzystywanych do konstrukcji wskaźników z zakresu rynku pracy, w tym także do porównań międzynarodowych, co w konsekwencji jest podstawą do podejmowania strategicznych decyzji na poziomie kraju, województwa, ale też Unii Europejskiej. Wyniki BAEL wykorzystywane są przez najważniejsze krajowe i międzynarodowe instytucje m.in. Ministerstwa i Urzędy Centralne, NBP, EBC, ILO, ONZ, UNESCO, OECD, Bank Światowy, MFW, uczelnie i placówki naukowe, media.</w:t>
      </w:r>
    </w:p>
    <w:p w14:paraId="6AD90CDF" w14:textId="77777777" w:rsidR="00823EDB" w:rsidRPr="007C585D" w:rsidRDefault="00823EDB" w:rsidP="00823EDB">
      <w:pPr>
        <w:shd w:val="clear" w:color="auto" w:fill="002060"/>
        <w:jc w:val="center"/>
        <w:rPr>
          <w:rFonts w:ascii="Fira Sans" w:hAnsi="Fira Sans"/>
          <w:color w:val="FFFFFF" w:themeColor="background1"/>
        </w:rPr>
      </w:pPr>
      <w:r w:rsidRPr="007C585D">
        <w:rPr>
          <w:rFonts w:ascii="Fira Sans" w:hAnsi="Fira Sans"/>
          <w:b/>
          <w:color w:val="FFFFFF" w:themeColor="background1"/>
        </w:rPr>
        <w:t>Zapraszamy na nowy portal dedykowany badaniom ankietowym</w:t>
      </w:r>
      <w:r>
        <w:rPr>
          <w:rFonts w:ascii="Fira Sans" w:hAnsi="Fira Sans"/>
          <w:b/>
          <w:color w:val="FFFFFF" w:themeColor="background1"/>
        </w:rPr>
        <w:t xml:space="preserve"> </w:t>
      </w:r>
      <w:r>
        <w:rPr>
          <w:rFonts w:ascii="Fira Sans" w:hAnsi="Fira Sans"/>
          <w:b/>
          <w:color w:val="FFFFFF" w:themeColor="background1"/>
        </w:rPr>
        <w:br/>
      </w:r>
      <w:r w:rsidRPr="007C585D">
        <w:rPr>
          <w:rFonts w:ascii="Fira Sans" w:hAnsi="Fira Sans"/>
          <w:color w:val="FFFFFF" w:themeColor="background1"/>
        </w:rPr>
        <w:t>https://badania-ankietowe.stat.gov.pl/</w:t>
      </w:r>
    </w:p>
    <w:p w14:paraId="23CFB29C" w14:textId="77777777" w:rsidR="00823EDB" w:rsidRDefault="00823EDB" w:rsidP="00823EDB">
      <w:pPr>
        <w:rPr>
          <w:rFonts w:ascii="Fira Sans" w:hAnsi="Fira Sans"/>
          <w:color w:val="1F3864" w:themeColor="accent5" w:themeShade="80"/>
        </w:rPr>
      </w:pPr>
    </w:p>
    <w:p w14:paraId="7203DE37" w14:textId="77777777" w:rsidR="00823EDB" w:rsidRPr="00C14885" w:rsidRDefault="00823EDB">
      <w:pPr>
        <w:rPr>
          <w:rFonts w:ascii="Fira Sans" w:hAnsi="Fira Sans"/>
          <w:color w:val="1F3864" w:themeColor="accent5" w:themeShade="80"/>
        </w:rPr>
      </w:pPr>
    </w:p>
    <w:sectPr w:rsidR="00823EDB" w:rsidRPr="00C14885" w:rsidSect="007C585D">
      <w:pgSz w:w="11906" w:h="16838"/>
      <w:pgMar w:top="993" w:right="1133"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Calibri"/>
    <w:charset w:val="EE"/>
    <w:family w:val="swiss"/>
    <w:pitch w:val="variable"/>
    <w:sig w:usb0="600002FF"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063F"/>
    <w:multiLevelType w:val="hybridMultilevel"/>
    <w:tmpl w:val="84981EA2"/>
    <w:lvl w:ilvl="0" w:tplc="86A02EAC">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93F74A5"/>
    <w:multiLevelType w:val="multilevel"/>
    <w:tmpl w:val="4550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77EAC"/>
    <w:multiLevelType w:val="multilevel"/>
    <w:tmpl w:val="C038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27D43"/>
    <w:multiLevelType w:val="multilevel"/>
    <w:tmpl w:val="84C0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233C8"/>
    <w:multiLevelType w:val="multilevel"/>
    <w:tmpl w:val="7FA8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C91D5B"/>
    <w:multiLevelType w:val="multilevel"/>
    <w:tmpl w:val="B194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5873B7"/>
    <w:multiLevelType w:val="multilevel"/>
    <w:tmpl w:val="2474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3F1527"/>
    <w:multiLevelType w:val="multilevel"/>
    <w:tmpl w:val="42EA9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275AD5"/>
    <w:multiLevelType w:val="multilevel"/>
    <w:tmpl w:val="B2086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2A7048"/>
    <w:multiLevelType w:val="multilevel"/>
    <w:tmpl w:val="97E6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274A8B"/>
    <w:multiLevelType w:val="multilevel"/>
    <w:tmpl w:val="0F58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D760D4"/>
    <w:multiLevelType w:val="multilevel"/>
    <w:tmpl w:val="00A4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DB64FB"/>
    <w:multiLevelType w:val="multilevel"/>
    <w:tmpl w:val="9122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561070"/>
    <w:multiLevelType w:val="multilevel"/>
    <w:tmpl w:val="74A2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B5660E"/>
    <w:multiLevelType w:val="multilevel"/>
    <w:tmpl w:val="D3FA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A74BC0"/>
    <w:multiLevelType w:val="multilevel"/>
    <w:tmpl w:val="AEE40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0463C0"/>
    <w:multiLevelType w:val="multilevel"/>
    <w:tmpl w:val="3428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9443F7"/>
    <w:multiLevelType w:val="multilevel"/>
    <w:tmpl w:val="2AF2F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357E73"/>
    <w:multiLevelType w:val="hybridMultilevel"/>
    <w:tmpl w:val="AE6C019A"/>
    <w:lvl w:ilvl="0" w:tplc="86A02EA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1924B4A"/>
    <w:multiLevelType w:val="hybridMultilevel"/>
    <w:tmpl w:val="43B2842A"/>
    <w:lvl w:ilvl="0" w:tplc="6178D324">
      <w:start w:val="1"/>
      <w:numFmt w:val="bullet"/>
      <w:lvlText w:val="˗"/>
      <w:lvlJc w:val="left"/>
      <w:pPr>
        <w:ind w:left="720" w:hanging="360"/>
      </w:pPr>
      <w:rPr>
        <w:rFonts w:ascii="Fira Sans" w:hAnsi="Fira San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746B0D1B"/>
    <w:multiLevelType w:val="hybridMultilevel"/>
    <w:tmpl w:val="080634E2"/>
    <w:lvl w:ilvl="0" w:tplc="C26C5B7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FD14079"/>
    <w:multiLevelType w:val="multilevel"/>
    <w:tmpl w:val="2DE0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3868023">
    <w:abstractNumId w:val="19"/>
  </w:num>
  <w:num w:numId="2" w16cid:durableId="2067952020">
    <w:abstractNumId w:val="11"/>
  </w:num>
  <w:num w:numId="3" w16cid:durableId="1895509939">
    <w:abstractNumId w:val="4"/>
  </w:num>
  <w:num w:numId="4" w16cid:durableId="540822178">
    <w:abstractNumId w:val="17"/>
  </w:num>
  <w:num w:numId="5" w16cid:durableId="440341329">
    <w:abstractNumId w:val="9"/>
  </w:num>
  <w:num w:numId="6" w16cid:durableId="1165245726">
    <w:abstractNumId w:val="19"/>
  </w:num>
  <w:num w:numId="7" w16cid:durableId="469589765">
    <w:abstractNumId w:val="20"/>
  </w:num>
  <w:num w:numId="8" w16cid:durableId="1231695729">
    <w:abstractNumId w:val="3"/>
  </w:num>
  <w:num w:numId="9" w16cid:durableId="1250895518">
    <w:abstractNumId w:val="21"/>
  </w:num>
  <w:num w:numId="10" w16cid:durableId="948196431">
    <w:abstractNumId w:val="2"/>
  </w:num>
  <w:num w:numId="11" w16cid:durableId="615020339">
    <w:abstractNumId w:val="10"/>
  </w:num>
  <w:num w:numId="12" w16cid:durableId="1933079816">
    <w:abstractNumId w:val="6"/>
  </w:num>
  <w:num w:numId="13" w16cid:durableId="9768765">
    <w:abstractNumId w:val="15"/>
  </w:num>
  <w:num w:numId="14" w16cid:durableId="552273395">
    <w:abstractNumId w:val="8"/>
  </w:num>
  <w:num w:numId="15" w16cid:durableId="1647858314">
    <w:abstractNumId w:val="0"/>
  </w:num>
  <w:num w:numId="16" w16cid:durableId="2050757183">
    <w:abstractNumId w:val="16"/>
  </w:num>
  <w:num w:numId="17" w16cid:durableId="835533831">
    <w:abstractNumId w:val="13"/>
  </w:num>
  <w:num w:numId="18" w16cid:durableId="1357120135">
    <w:abstractNumId w:val="12"/>
  </w:num>
  <w:num w:numId="19" w16cid:durableId="734739794">
    <w:abstractNumId w:val="1"/>
  </w:num>
  <w:num w:numId="20" w16cid:durableId="1687365872">
    <w:abstractNumId w:val="14"/>
  </w:num>
  <w:num w:numId="21" w16cid:durableId="2110421802">
    <w:abstractNumId w:val="5"/>
  </w:num>
  <w:num w:numId="22" w16cid:durableId="1898933305">
    <w:abstractNumId w:val="7"/>
  </w:num>
  <w:num w:numId="23" w16cid:durableId="12062132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54D"/>
    <w:rsid w:val="00070330"/>
    <w:rsid w:val="00084264"/>
    <w:rsid w:val="000F2E74"/>
    <w:rsid w:val="00117988"/>
    <w:rsid w:val="0026160E"/>
    <w:rsid w:val="002737CF"/>
    <w:rsid w:val="004331D7"/>
    <w:rsid w:val="00581612"/>
    <w:rsid w:val="00766130"/>
    <w:rsid w:val="007C585D"/>
    <w:rsid w:val="00823EDB"/>
    <w:rsid w:val="009C7689"/>
    <w:rsid w:val="009D05DE"/>
    <w:rsid w:val="00AD23AA"/>
    <w:rsid w:val="00B7754D"/>
    <w:rsid w:val="00C14885"/>
    <w:rsid w:val="00CB6E71"/>
    <w:rsid w:val="00DB32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F011"/>
  <w15:chartTrackingRefBased/>
  <w15:docId w15:val="{CA250856-AB8A-4EE8-B714-909BAA96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754D"/>
    <w:pPr>
      <w:spacing w:after="0" w:line="240" w:lineRule="auto"/>
    </w:pPr>
    <w:rPr>
      <w:rFonts w:ascii="Calibri" w:hAnsi="Calibri" w:cs="Calibri"/>
    </w:rPr>
  </w:style>
  <w:style w:type="paragraph" w:styleId="Nagwek5">
    <w:name w:val="heading 5"/>
    <w:basedOn w:val="Normalny"/>
    <w:link w:val="Nagwek5Znak"/>
    <w:uiPriority w:val="9"/>
    <w:qFormat/>
    <w:rsid w:val="00B7754D"/>
    <w:pPr>
      <w:spacing w:before="100" w:beforeAutospacing="1" w:after="100" w:afterAutospacing="1"/>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7754D"/>
    <w:rPr>
      <w:color w:val="0563C1"/>
      <w:u w:val="single"/>
    </w:rPr>
  </w:style>
  <w:style w:type="paragraph" w:styleId="Akapitzlist">
    <w:name w:val="List Paragraph"/>
    <w:basedOn w:val="Normalny"/>
    <w:uiPriority w:val="34"/>
    <w:qFormat/>
    <w:rsid w:val="00B7754D"/>
    <w:pPr>
      <w:ind w:left="720"/>
    </w:pPr>
  </w:style>
  <w:style w:type="character" w:customStyle="1" w:styleId="Nagwek5Znak">
    <w:name w:val="Nagłówek 5 Znak"/>
    <w:basedOn w:val="Domylnaczcionkaakapitu"/>
    <w:link w:val="Nagwek5"/>
    <w:uiPriority w:val="9"/>
    <w:rsid w:val="00B7754D"/>
    <w:rPr>
      <w:rFonts w:ascii="Times New Roman" w:eastAsia="Times New Roman" w:hAnsi="Times New Roman" w:cs="Times New Roman"/>
      <w:b/>
      <w:bCs/>
      <w:sz w:val="20"/>
      <w:szCs w:val="20"/>
      <w:lang w:eastAsia="pl-PL"/>
    </w:rPr>
  </w:style>
  <w:style w:type="paragraph" w:customStyle="1" w:styleId="muitypography-root">
    <w:name w:val="muitypography-root"/>
    <w:basedOn w:val="Normalny"/>
    <w:rsid w:val="00B7754D"/>
    <w:pPr>
      <w:spacing w:before="100" w:beforeAutospacing="1" w:after="100" w:afterAutospacing="1"/>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7C58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8454">
      <w:bodyDiv w:val="1"/>
      <w:marLeft w:val="0"/>
      <w:marRight w:val="0"/>
      <w:marTop w:val="0"/>
      <w:marBottom w:val="0"/>
      <w:divBdr>
        <w:top w:val="none" w:sz="0" w:space="0" w:color="auto"/>
        <w:left w:val="none" w:sz="0" w:space="0" w:color="auto"/>
        <w:bottom w:val="none" w:sz="0" w:space="0" w:color="auto"/>
        <w:right w:val="none" w:sz="0" w:space="0" w:color="auto"/>
      </w:divBdr>
      <w:divsChild>
        <w:div w:id="630136714">
          <w:marLeft w:val="0"/>
          <w:marRight w:val="0"/>
          <w:marTop w:val="0"/>
          <w:marBottom w:val="0"/>
          <w:divBdr>
            <w:top w:val="none" w:sz="0" w:space="0" w:color="auto"/>
            <w:left w:val="none" w:sz="0" w:space="0" w:color="auto"/>
            <w:bottom w:val="none" w:sz="0" w:space="0" w:color="auto"/>
            <w:right w:val="none" w:sz="0" w:space="0" w:color="auto"/>
          </w:divBdr>
          <w:divsChild>
            <w:div w:id="2073188980">
              <w:marLeft w:val="0"/>
              <w:marRight w:val="0"/>
              <w:marTop w:val="0"/>
              <w:marBottom w:val="0"/>
              <w:divBdr>
                <w:top w:val="none" w:sz="0" w:space="0" w:color="auto"/>
                <w:left w:val="none" w:sz="0" w:space="0" w:color="auto"/>
                <w:bottom w:val="none" w:sz="0" w:space="0" w:color="auto"/>
                <w:right w:val="none" w:sz="0" w:space="0" w:color="auto"/>
              </w:divBdr>
              <w:divsChild>
                <w:div w:id="21112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97265">
      <w:bodyDiv w:val="1"/>
      <w:marLeft w:val="0"/>
      <w:marRight w:val="0"/>
      <w:marTop w:val="0"/>
      <w:marBottom w:val="0"/>
      <w:divBdr>
        <w:top w:val="none" w:sz="0" w:space="0" w:color="auto"/>
        <w:left w:val="none" w:sz="0" w:space="0" w:color="auto"/>
        <w:bottom w:val="none" w:sz="0" w:space="0" w:color="auto"/>
        <w:right w:val="none" w:sz="0" w:space="0" w:color="auto"/>
      </w:divBdr>
      <w:divsChild>
        <w:div w:id="1905263476">
          <w:marLeft w:val="0"/>
          <w:marRight w:val="0"/>
          <w:marTop w:val="0"/>
          <w:marBottom w:val="0"/>
          <w:divBdr>
            <w:top w:val="none" w:sz="0" w:space="0" w:color="auto"/>
            <w:left w:val="none" w:sz="0" w:space="0" w:color="auto"/>
            <w:bottom w:val="none" w:sz="0" w:space="0" w:color="auto"/>
            <w:right w:val="none" w:sz="0" w:space="0" w:color="auto"/>
          </w:divBdr>
          <w:divsChild>
            <w:div w:id="1861509530">
              <w:marLeft w:val="0"/>
              <w:marRight w:val="0"/>
              <w:marTop w:val="0"/>
              <w:marBottom w:val="0"/>
              <w:divBdr>
                <w:top w:val="none" w:sz="0" w:space="0" w:color="auto"/>
                <w:left w:val="none" w:sz="0" w:space="0" w:color="auto"/>
                <w:bottom w:val="none" w:sz="0" w:space="0" w:color="auto"/>
                <w:right w:val="none" w:sz="0" w:space="0" w:color="auto"/>
              </w:divBdr>
              <w:divsChild>
                <w:div w:id="35908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89334">
      <w:bodyDiv w:val="1"/>
      <w:marLeft w:val="0"/>
      <w:marRight w:val="0"/>
      <w:marTop w:val="0"/>
      <w:marBottom w:val="0"/>
      <w:divBdr>
        <w:top w:val="none" w:sz="0" w:space="0" w:color="auto"/>
        <w:left w:val="none" w:sz="0" w:space="0" w:color="auto"/>
        <w:bottom w:val="none" w:sz="0" w:space="0" w:color="auto"/>
        <w:right w:val="none" w:sz="0" w:space="0" w:color="auto"/>
      </w:divBdr>
    </w:div>
    <w:div w:id="556356840">
      <w:bodyDiv w:val="1"/>
      <w:marLeft w:val="0"/>
      <w:marRight w:val="0"/>
      <w:marTop w:val="0"/>
      <w:marBottom w:val="0"/>
      <w:divBdr>
        <w:top w:val="none" w:sz="0" w:space="0" w:color="auto"/>
        <w:left w:val="none" w:sz="0" w:space="0" w:color="auto"/>
        <w:bottom w:val="none" w:sz="0" w:space="0" w:color="auto"/>
        <w:right w:val="none" w:sz="0" w:space="0" w:color="auto"/>
      </w:divBdr>
      <w:divsChild>
        <w:div w:id="2081323711">
          <w:marLeft w:val="0"/>
          <w:marRight w:val="0"/>
          <w:marTop w:val="0"/>
          <w:marBottom w:val="0"/>
          <w:divBdr>
            <w:top w:val="none" w:sz="0" w:space="0" w:color="auto"/>
            <w:left w:val="none" w:sz="0" w:space="0" w:color="auto"/>
            <w:bottom w:val="none" w:sz="0" w:space="0" w:color="auto"/>
            <w:right w:val="none" w:sz="0" w:space="0" w:color="auto"/>
          </w:divBdr>
          <w:divsChild>
            <w:div w:id="283850377">
              <w:marLeft w:val="0"/>
              <w:marRight w:val="0"/>
              <w:marTop w:val="0"/>
              <w:marBottom w:val="0"/>
              <w:divBdr>
                <w:top w:val="none" w:sz="0" w:space="0" w:color="auto"/>
                <w:left w:val="none" w:sz="0" w:space="0" w:color="auto"/>
                <w:bottom w:val="none" w:sz="0" w:space="0" w:color="auto"/>
                <w:right w:val="none" w:sz="0" w:space="0" w:color="auto"/>
              </w:divBdr>
            </w:div>
            <w:div w:id="1242181243">
              <w:marLeft w:val="0"/>
              <w:marRight w:val="0"/>
              <w:marTop w:val="0"/>
              <w:marBottom w:val="0"/>
              <w:divBdr>
                <w:top w:val="none" w:sz="0" w:space="0" w:color="auto"/>
                <w:left w:val="none" w:sz="0" w:space="0" w:color="auto"/>
                <w:bottom w:val="none" w:sz="0" w:space="0" w:color="auto"/>
                <w:right w:val="none" w:sz="0" w:space="0" w:color="auto"/>
              </w:divBdr>
            </w:div>
            <w:div w:id="520972509">
              <w:marLeft w:val="0"/>
              <w:marRight w:val="0"/>
              <w:marTop w:val="0"/>
              <w:marBottom w:val="0"/>
              <w:divBdr>
                <w:top w:val="none" w:sz="0" w:space="0" w:color="auto"/>
                <w:left w:val="none" w:sz="0" w:space="0" w:color="auto"/>
                <w:bottom w:val="none" w:sz="0" w:space="0" w:color="auto"/>
                <w:right w:val="none" w:sz="0" w:space="0" w:color="auto"/>
              </w:divBdr>
            </w:div>
          </w:divsChild>
        </w:div>
        <w:div w:id="1567762054">
          <w:marLeft w:val="0"/>
          <w:marRight w:val="0"/>
          <w:marTop w:val="0"/>
          <w:marBottom w:val="0"/>
          <w:divBdr>
            <w:top w:val="none" w:sz="0" w:space="0" w:color="auto"/>
            <w:left w:val="none" w:sz="0" w:space="0" w:color="auto"/>
            <w:bottom w:val="none" w:sz="0" w:space="0" w:color="auto"/>
            <w:right w:val="none" w:sz="0" w:space="0" w:color="auto"/>
          </w:divBdr>
          <w:divsChild>
            <w:div w:id="1927692518">
              <w:marLeft w:val="0"/>
              <w:marRight w:val="0"/>
              <w:marTop w:val="0"/>
              <w:marBottom w:val="0"/>
              <w:divBdr>
                <w:top w:val="none" w:sz="0" w:space="0" w:color="auto"/>
                <w:left w:val="none" w:sz="0" w:space="0" w:color="auto"/>
                <w:bottom w:val="none" w:sz="0" w:space="0" w:color="auto"/>
                <w:right w:val="none" w:sz="0" w:space="0" w:color="auto"/>
              </w:divBdr>
              <w:divsChild>
                <w:div w:id="191766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5440">
          <w:marLeft w:val="0"/>
          <w:marRight w:val="0"/>
          <w:marTop w:val="0"/>
          <w:marBottom w:val="0"/>
          <w:divBdr>
            <w:top w:val="none" w:sz="0" w:space="0" w:color="auto"/>
            <w:left w:val="none" w:sz="0" w:space="0" w:color="auto"/>
            <w:bottom w:val="none" w:sz="0" w:space="0" w:color="auto"/>
            <w:right w:val="none" w:sz="0" w:space="0" w:color="auto"/>
          </w:divBdr>
          <w:divsChild>
            <w:div w:id="231282541">
              <w:marLeft w:val="0"/>
              <w:marRight w:val="0"/>
              <w:marTop w:val="0"/>
              <w:marBottom w:val="0"/>
              <w:divBdr>
                <w:top w:val="none" w:sz="0" w:space="0" w:color="auto"/>
                <w:left w:val="none" w:sz="0" w:space="0" w:color="auto"/>
                <w:bottom w:val="none" w:sz="0" w:space="0" w:color="auto"/>
                <w:right w:val="none" w:sz="0" w:space="0" w:color="auto"/>
              </w:divBdr>
              <w:divsChild>
                <w:div w:id="3416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60408">
          <w:marLeft w:val="0"/>
          <w:marRight w:val="0"/>
          <w:marTop w:val="0"/>
          <w:marBottom w:val="0"/>
          <w:divBdr>
            <w:top w:val="none" w:sz="0" w:space="0" w:color="auto"/>
            <w:left w:val="none" w:sz="0" w:space="0" w:color="auto"/>
            <w:bottom w:val="none" w:sz="0" w:space="0" w:color="auto"/>
            <w:right w:val="none" w:sz="0" w:space="0" w:color="auto"/>
          </w:divBdr>
          <w:divsChild>
            <w:div w:id="1910575787">
              <w:marLeft w:val="0"/>
              <w:marRight w:val="0"/>
              <w:marTop w:val="0"/>
              <w:marBottom w:val="0"/>
              <w:divBdr>
                <w:top w:val="none" w:sz="0" w:space="0" w:color="auto"/>
                <w:left w:val="none" w:sz="0" w:space="0" w:color="auto"/>
                <w:bottom w:val="none" w:sz="0" w:space="0" w:color="auto"/>
                <w:right w:val="none" w:sz="0" w:space="0" w:color="auto"/>
              </w:divBdr>
              <w:divsChild>
                <w:div w:id="3206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203921">
      <w:bodyDiv w:val="1"/>
      <w:marLeft w:val="0"/>
      <w:marRight w:val="0"/>
      <w:marTop w:val="0"/>
      <w:marBottom w:val="0"/>
      <w:divBdr>
        <w:top w:val="none" w:sz="0" w:space="0" w:color="auto"/>
        <w:left w:val="none" w:sz="0" w:space="0" w:color="auto"/>
        <w:bottom w:val="none" w:sz="0" w:space="0" w:color="auto"/>
        <w:right w:val="none" w:sz="0" w:space="0" w:color="auto"/>
      </w:divBdr>
      <w:divsChild>
        <w:div w:id="1256748922">
          <w:marLeft w:val="0"/>
          <w:marRight w:val="0"/>
          <w:marTop w:val="0"/>
          <w:marBottom w:val="0"/>
          <w:divBdr>
            <w:top w:val="none" w:sz="0" w:space="0" w:color="auto"/>
            <w:left w:val="none" w:sz="0" w:space="0" w:color="auto"/>
            <w:bottom w:val="none" w:sz="0" w:space="0" w:color="auto"/>
            <w:right w:val="none" w:sz="0" w:space="0" w:color="auto"/>
          </w:divBdr>
          <w:divsChild>
            <w:div w:id="165749331">
              <w:marLeft w:val="0"/>
              <w:marRight w:val="0"/>
              <w:marTop w:val="0"/>
              <w:marBottom w:val="0"/>
              <w:divBdr>
                <w:top w:val="none" w:sz="0" w:space="0" w:color="auto"/>
                <w:left w:val="none" w:sz="0" w:space="0" w:color="auto"/>
                <w:bottom w:val="none" w:sz="0" w:space="0" w:color="auto"/>
                <w:right w:val="none" w:sz="0" w:space="0" w:color="auto"/>
              </w:divBdr>
              <w:divsChild>
                <w:div w:id="138379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6452">
      <w:bodyDiv w:val="1"/>
      <w:marLeft w:val="0"/>
      <w:marRight w:val="0"/>
      <w:marTop w:val="0"/>
      <w:marBottom w:val="0"/>
      <w:divBdr>
        <w:top w:val="none" w:sz="0" w:space="0" w:color="auto"/>
        <w:left w:val="none" w:sz="0" w:space="0" w:color="auto"/>
        <w:bottom w:val="none" w:sz="0" w:space="0" w:color="auto"/>
        <w:right w:val="none" w:sz="0" w:space="0" w:color="auto"/>
      </w:divBdr>
    </w:div>
    <w:div w:id="771976719">
      <w:bodyDiv w:val="1"/>
      <w:marLeft w:val="0"/>
      <w:marRight w:val="0"/>
      <w:marTop w:val="0"/>
      <w:marBottom w:val="0"/>
      <w:divBdr>
        <w:top w:val="none" w:sz="0" w:space="0" w:color="auto"/>
        <w:left w:val="none" w:sz="0" w:space="0" w:color="auto"/>
        <w:bottom w:val="none" w:sz="0" w:space="0" w:color="auto"/>
        <w:right w:val="none" w:sz="0" w:space="0" w:color="auto"/>
      </w:divBdr>
      <w:divsChild>
        <w:div w:id="2065830966">
          <w:marLeft w:val="0"/>
          <w:marRight w:val="0"/>
          <w:marTop w:val="0"/>
          <w:marBottom w:val="0"/>
          <w:divBdr>
            <w:top w:val="none" w:sz="0" w:space="0" w:color="auto"/>
            <w:left w:val="none" w:sz="0" w:space="0" w:color="auto"/>
            <w:bottom w:val="none" w:sz="0" w:space="0" w:color="auto"/>
            <w:right w:val="none" w:sz="0" w:space="0" w:color="auto"/>
          </w:divBdr>
          <w:divsChild>
            <w:div w:id="837425829">
              <w:marLeft w:val="0"/>
              <w:marRight w:val="0"/>
              <w:marTop w:val="0"/>
              <w:marBottom w:val="0"/>
              <w:divBdr>
                <w:top w:val="none" w:sz="0" w:space="0" w:color="auto"/>
                <w:left w:val="none" w:sz="0" w:space="0" w:color="auto"/>
                <w:bottom w:val="none" w:sz="0" w:space="0" w:color="auto"/>
                <w:right w:val="none" w:sz="0" w:space="0" w:color="auto"/>
              </w:divBdr>
            </w:div>
            <w:div w:id="1274629443">
              <w:marLeft w:val="0"/>
              <w:marRight w:val="0"/>
              <w:marTop w:val="0"/>
              <w:marBottom w:val="0"/>
              <w:divBdr>
                <w:top w:val="none" w:sz="0" w:space="0" w:color="auto"/>
                <w:left w:val="none" w:sz="0" w:space="0" w:color="auto"/>
                <w:bottom w:val="none" w:sz="0" w:space="0" w:color="auto"/>
                <w:right w:val="none" w:sz="0" w:space="0" w:color="auto"/>
              </w:divBdr>
            </w:div>
            <w:div w:id="140736694">
              <w:marLeft w:val="0"/>
              <w:marRight w:val="0"/>
              <w:marTop w:val="0"/>
              <w:marBottom w:val="0"/>
              <w:divBdr>
                <w:top w:val="none" w:sz="0" w:space="0" w:color="auto"/>
                <w:left w:val="none" w:sz="0" w:space="0" w:color="auto"/>
                <w:bottom w:val="none" w:sz="0" w:space="0" w:color="auto"/>
                <w:right w:val="none" w:sz="0" w:space="0" w:color="auto"/>
              </w:divBdr>
            </w:div>
          </w:divsChild>
        </w:div>
        <w:div w:id="1902670343">
          <w:marLeft w:val="0"/>
          <w:marRight w:val="0"/>
          <w:marTop w:val="0"/>
          <w:marBottom w:val="0"/>
          <w:divBdr>
            <w:top w:val="none" w:sz="0" w:space="0" w:color="auto"/>
            <w:left w:val="none" w:sz="0" w:space="0" w:color="auto"/>
            <w:bottom w:val="none" w:sz="0" w:space="0" w:color="auto"/>
            <w:right w:val="none" w:sz="0" w:space="0" w:color="auto"/>
          </w:divBdr>
          <w:divsChild>
            <w:div w:id="1477793691">
              <w:marLeft w:val="0"/>
              <w:marRight w:val="0"/>
              <w:marTop w:val="0"/>
              <w:marBottom w:val="0"/>
              <w:divBdr>
                <w:top w:val="none" w:sz="0" w:space="0" w:color="auto"/>
                <w:left w:val="none" w:sz="0" w:space="0" w:color="auto"/>
                <w:bottom w:val="none" w:sz="0" w:space="0" w:color="auto"/>
                <w:right w:val="none" w:sz="0" w:space="0" w:color="auto"/>
              </w:divBdr>
              <w:divsChild>
                <w:div w:id="4788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276">
          <w:marLeft w:val="0"/>
          <w:marRight w:val="0"/>
          <w:marTop w:val="0"/>
          <w:marBottom w:val="0"/>
          <w:divBdr>
            <w:top w:val="none" w:sz="0" w:space="0" w:color="auto"/>
            <w:left w:val="none" w:sz="0" w:space="0" w:color="auto"/>
            <w:bottom w:val="none" w:sz="0" w:space="0" w:color="auto"/>
            <w:right w:val="none" w:sz="0" w:space="0" w:color="auto"/>
          </w:divBdr>
          <w:divsChild>
            <w:div w:id="127553156">
              <w:marLeft w:val="0"/>
              <w:marRight w:val="0"/>
              <w:marTop w:val="0"/>
              <w:marBottom w:val="0"/>
              <w:divBdr>
                <w:top w:val="none" w:sz="0" w:space="0" w:color="auto"/>
                <w:left w:val="none" w:sz="0" w:space="0" w:color="auto"/>
                <w:bottom w:val="none" w:sz="0" w:space="0" w:color="auto"/>
                <w:right w:val="none" w:sz="0" w:space="0" w:color="auto"/>
              </w:divBdr>
              <w:divsChild>
                <w:div w:id="1531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03678">
      <w:bodyDiv w:val="1"/>
      <w:marLeft w:val="0"/>
      <w:marRight w:val="0"/>
      <w:marTop w:val="0"/>
      <w:marBottom w:val="0"/>
      <w:divBdr>
        <w:top w:val="none" w:sz="0" w:space="0" w:color="auto"/>
        <w:left w:val="none" w:sz="0" w:space="0" w:color="auto"/>
        <w:bottom w:val="none" w:sz="0" w:space="0" w:color="auto"/>
        <w:right w:val="none" w:sz="0" w:space="0" w:color="auto"/>
      </w:divBdr>
      <w:divsChild>
        <w:div w:id="776024089">
          <w:marLeft w:val="0"/>
          <w:marRight w:val="0"/>
          <w:marTop w:val="0"/>
          <w:marBottom w:val="0"/>
          <w:divBdr>
            <w:top w:val="none" w:sz="0" w:space="0" w:color="auto"/>
            <w:left w:val="none" w:sz="0" w:space="0" w:color="auto"/>
            <w:bottom w:val="none" w:sz="0" w:space="0" w:color="auto"/>
            <w:right w:val="none" w:sz="0" w:space="0" w:color="auto"/>
          </w:divBdr>
          <w:divsChild>
            <w:div w:id="1417940293">
              <w:marLeft w:val="0"/>
              <w:marRight w:val="0"/>
              <w:marTop w:val="0"/>
              <w:marBottom w:val="0"/>
              <w:divBdr>
                <w:top w:val="none" w:sz="0" w:space="0" w:color="auto"/>
                <w:left w:val="none" w:sz="0" w:space="0" w:color="auto"/>
                <w:bottom w:val="none" w:sz="0" w:space="0" w:color="auto"/>
                <w:right w:val="none" w:sz="0" w:space="0" w:color="auto"/>
              </w:divBdr>
              <w:divsChild>
                <w:div w:id="6027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31821">
      <w:bodyDiv w:val="1"/>
      <w:marLeft w:val="0"/>
      <w:marRight w:val="0"/>
      <w:marTop w:val="0"/>
      <w:marBottom w:val="0"/>
      <w:divBdr>
        <w:top w:val="none" w:sz="0" w:space="0" w:color="auto"/>
        <w:left w:val="none" w:sz="0" w:space="0" w:color="auto"/>
        <w:bottom w:val="none" w:sz="0" w:space="0" w:color="auto"/>
        <w:right w:val="none" w:sz="0" w:space="0" w:color="auto"/>
      </w:divBdr>
    </w:div>
    <w:div w:id="1436632069">
      <w:bodyDiv w:val="1"/>
      <w:marLeft w:val="0"/>
      <w:marRight w:val="0"/>
      <w:marTop w:val="0"/>
      <w:marBottom w:val="0"/>
      <w:divBdr>
        <w:top w:val="none" w:sz="0" w:space="0" w:color="auto"/>
        <w:left w:val="none" w:sz="0" w:space="0" w:color="auto"/>
        <w:bottom w:val="none" w:sz="0" w:space="0" w:color="auto"/>
        <w:right w:val="none" w:sz="0" w:space="0" w:color="auto"/>
      </w:divBdr>
      <w:divsChild>
        <w:div w:id="1135566657">
          <w:marLeft w:val="0"/>
          <w:marRight w:val="0"/>
          <w:marTop w:val="0"/>
          <w:marBottom w:val="0"/>
          <w:divBdr>
            <w:top w:val="none" w:sz="0" w:space="0" w:color="auto"/>
            <w:left w:val="none" w:sz="0" w:space="0" w:color="auto"/>
            <w:bottom w:val="none" w:sz="0" w:space="0" w:color="auto"/>
            <w:right w:val="none" w:sz="0" w:space="0" w:color="auto"/>
          </w:divBdr>
          <w:divsChild>
            <w:div w:id="2127693626">
              <w:marLeft w:val="0"/>
              <w:marRight w:val="0"/>
              <w:marTop w:val="0"/>
              <w:marBottom w:val="0"/>
              <w:divBdr>
                <w:top w:val="none" w:sz="0" w:space="0" w:color="auto"/>
                <w:left w:val="none" w:sz="0" w:space="0" w:color="auto"/>
                <w:bottom w:val="none" w:sz="0" w:space="0" w:color="auto"/>
                <w:right w:val="none" w:sz="0" w:space="0" w:color="auto"/>
              </w:divBdr>
              <w:divsChild>
                <w:div w:id="20800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688150">
      <w:bodyDiv w:val="1"/>
      <w:marLeft w:val="0"/>
      <w:marRight w:val="0"/>
      <w:marTop w:val="0"/>
      <w:marBottom w:val="0"/>
      <w:divBdr>
        <w:top w:val="none" w:sz="0" w:space="0" w:color="auto"/>
        <w:left w:val="none" w:sz="0" w:space="0" w:color="auto"/>
        <w:bottom w:val="none" w:sz="0" w:space="0" w:color="auto"/>
        <w:right w:val="none" w:sz="0" w:space="0" w:color="auto"/>
      </w:divBdr>
      <w:divsChild>
        <w:div w:id="1879932417">
          <w:marLeft w:val="0"/>
          <w:marRight w:val="0"/>
          <w:marTop w:val="0"/>
          <w:marBottom w:val="0"/>
          <w:divBdr>
            <w:top w:val="none" w:sz="0" w:space="0" w:color="auto"/>
            <w:left w:val="none" w:sz="0" w:space="0" w:color="auto"/>
            <w:bottom w:val="none" w:sz="0" w:space="0" w:color="auto"/>
            <w:right w:val="none" w:sz="0" w:space="0" w:color="auto"/>
          </w:divBdr>
          <w:divsChild>
            <w:div w:id="497964673">
              <w:marLeft w:val="0"/>
              <w:marRight w:val="0"/>
              <w:marTop w:val="0"/>
              <w:marBottom w:val="0"/>
              <w:divBdr>
                <w:top w:val="none" w:sz="0" w:space="0" w:color="auto"/>
                <w:left w:val="none" w:sz="0" w:space="0" w:color="auto"/>
                <w:bottom w:val="none" w:sz="0" w:space="0" w:color="auto"/>
                <w:right w:val="none" w:sz="0" w:space="0" w:color="auto"/>
              </w:divBdr>
            </w:div>
            <w:div w:id="876703535">
              <w:marLeft w:val="0"/>
              <w:marRight w:val="0"/>
              <w:marTop w:val="0"/>
              <w:marBottom w:val="0"/>
              <w:divBdr>
                <w:top w:val="none" w:sz="0" w:space="0" w:color="auto"/>
                <w:left w:val="none" w:sz="0" w:space="0" w:color="auto"/>
                <w:bottom w:val="none" w:sz="0" w:space="0" w:color="auto"/>
                <w:right w:val="none" w:sz="0" w:space="0" w:color="auto"/>
              </w:divBdr>
            </w:div>
            <w:div w:id="192379882">
              <w:marLeft w:val="0"/>
              <w:marRight w:val="0"/>
              <w:marTop w:val="0"/>
              <w:marBottom w:val="0"/>
              <w:divBdr>
                <w:top w:val="none" w:sz="0" w:space="0" w:color="auto"/>
                <w:left w:val="none" w:sz="0" w:space="0" w:color="auto"/>
                <w:bottom w:val="none" w:sz="0" w:space="0" w:color="auto"/>
                <w:right w:val="none" w:sz="0" w:space="0" w:color="auto"/>
              </w:divBdr>
            </w:div>
          </w:divsChild>
        </w:div>
        <w:div w:id="1388189686">
          <w:marLeft w:val="0"/>
          <w:marRight w:val="0"/>
          <w:marTop w:val="0"/>
          <w:marBottom w:val="0"/>
          <w:divBdr>
            <w:top w:val="none" w:sz="0" w:space="0" w:color="auto"/>
            <w:left w:val="none" w:sz="0" w:space="0" w:color="auto"/>
            <w:bottom w:val="none" w:sz="0" w:space="0" w:color="auto"/>
            <w:right w:val="none" w:sz="0" w:space="0" w:color="auto"/>
          </w:divBdr>
          <w:divsChild>
            <w:div w:id="1978483902">
              <w:marLeft w:val="0"/>
              <w:marRight w:val="0"/>
              <w:marTop w:val="0"/>
              <w:marBottom w:val="0"/>
              <w:divBdr>
                <w:top w:val="none" w:sz="0" w:space="0" w:color="auto"/>
                <w:left w:val="none" w:sz="0" w:space="0" w:color="auto"/>
                <w:bottom w:val="none" w:sz="0" w:space="0" w:color="auto"/>
                <w:right w:val="none" w:sz="0" w:space="0" w:color="auto"/>
              </w:divBdr>
              <w:divsChild>
                <w:div w:id="10450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35431">
          <w:marLeft w:val="0"/>
          <w:marRight w:val="0"/>
          <w:marTop w:val="0"/>
          <w:marBottom w:val="0"/>
          <w:divBdr>
            <w:top w:val="none" w:sz="0" w:space="0" w:color="auto"/>
            <w:left w:val="none" w:sz="0" w:space="0" w:color="auto"/>
            <w:bottom w:val="none" w:sz="0" w:space="0" w:color="auto"/>
            <w:right w:val="none" w:sz="0" w:space="0" w:color="auto"/>
          </w:divBdr>
          <w:divsChild>
            <w:div w:id="1421020128">
              <w:marLeft w:val="0"/>
              <w:marRight w:val="0"/>
              <w:marTop w:val="0"/>
              <w:marBottom w:val="0"/>
              <w:divBdr>
                <w:top w:val="none" w:sz="0" w:space="0" w:color="auto"/>
                <w:left w:val="none" w:sz="0" w:space="0" w:color="auto"/>
                <w:bottom w:val="none" w:sz="0" w:space="0" w:color="auto"/>
                <w:right w:val="none" w:sz="0" w:space="0" w:color="auto"/>
              </w:divBdr>
              <w:divsChild>
                <w:div w:id="6097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0547">
          <w:marLeft w:val="0"/>
          <w:marRight w:val="0"/>
          <w:marTop w:val="0"/>
          <w:marBottom w:val="0"/>
          <w:divBdr>
            <w:top w:val="none" w:sz="0" w:space="0" w:color="auto"/>
            <w:left w:val="none" w:sz="0" w:space="0" w:color="auto"/>
            <w:bottom w:val="none" w:sz="0" w:space="0" w:color="auto"/>
            <w:right w:val="none" w:sz="0" w:space="0" w:color="auto"/>
          </w:divBdr>
          <w:divsChild>
            <w:div w:id="1409041346">
              <w:marLeft w:val="0"/>
              <w:marRight w:val="0"/>
              <w:marTop w:val="0"/>
              <w:marBottom w:val="0"/>
              <w:divBdr>
                <w:top w:val="none" w:sz="0" w:space="0" w:color="auto"/>
                <w:left w:val="none" w:sz="0" w:space="0" w:color="auto"/>
                <w:bottom w:val="none" w:sz="0" w:space="0" w:color="auto"/>
                <w:right w:val="none" w:sz="0" w:space="0" w:color="auto"/>
              </w:divBdr>
              <w:divsChild>
                <w:div w:id="12390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7090">
      <w:bodyDiv w:val="1"/>
      <w:marLeft w:val="0"/>
      <w:marRight w:val="0"/>
      <w:marTop w:val="0"/>
      <w:marBottom w:val="0"/>
      <w:divBdr>
        <w:top w:val="none" w:sz="0" w:space="0" w:color="auto"/>
        <w:left w:val="none" w:sz="0" w:space="0" w:color="auto"/>
        <w:bottom w:val="none" w:sz="0" w:space="0" w:color="auto"/>
        <w:right w:val="none" w:sz="0" w:space="0" w:color="auto"/>
      </w:divBdr>
      <w:divsChild>
        <w:div w:id="108206218">
          <w:marLeft w:val="0"/>
          <w:marRight w:val="0"/>
          <w:marTop w:val="0"/>
          <w:marBottom w:val="0"/>
          <w:divBdr>
            <w:top w:val="none" w:sz="0" w:space="0" w:color="auto"/>
            <w:left w:val="none" w:sz="0" w:space="0" w:color="auto"/>
            <w:bottom w:val="none" w:sz="0" w:space="0" w:color="auto"/>
            <w:right w:val="none" w:sz="0" w:space="0" w:color="auto"/>
          </w:divBdr>
          <w:divsChild>
            <w:div w:id="257762427">
              <w:marLeft w:val="0"/>
              <w:marRight w:val="0"/>
              <w:marTop w:val="0"/>
              <w:marBottom w:val="0"/>
              <w:divBdr>
                <w:top w:val="none" w:sz="0" w:space="0" w:color="auto"/>
                <w:left w:val="none" w:sz="0" w:space="0" w:color="auto"/>
                <w:bottom w:val="none" w:sz="0" w:space="0" w:color="auto"/>
                <w:right w:val="none" w:sz="0" w:space="0" w:color="auto"/>
              </w:divBdr>
              <w:divsChild>
                <w:div w:id="19341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977">
      <w:bodyDiv w:val="1"/>
      <w:marLeft w:val="0"/>
      <w:marRight w:val="0"/>
      <w:marTop w:val="0"/>
      <w:marBottom w:val="0"/>
      <w:divBdr>
        <w:top w:val="none" w:sz="0" w:space="0" w:color="auto"/>
        <w:left w:val="none" w:sz="0" w:space="0" w:color="auto"/>
        <w:bottom w:val="none" w:sz="0" w:space="0" w:color="auto"/>
        <w:right w:val="none" w:sz="0" w:space="0" w:color="auto"/>
      </w:divBdr>
      <w:divsChild>
        <w:div w:id="1644038236">
          <w:marLeft w:val="0"/>
          <w:marRight w:val="0"/>
          <w:marTop w:val="0"/>
          <w:marBottom w:val="0"/>
          <w:divBdr>
            <w:top w:val="none" w:sz="0" w:space="0" w:color="auto"/>
            <w:left w:val="none" w:sz="0" w:space="0" w:color="auto"/>
            <w:bottom w:val="none" w:sz="0" w:space="0" w:color="auto"/>
            <w:right w:val="none" w:sz="0" w:space="0" w:color="auto"/>
          </w:divBdr>
          <w:divsChild>
            <w:div w:id="358238984">
              <w:marLeft w:val="0"/>
              <w:marRight w:val="0"/>
              <w:marTop w:val="0"/>
              <w:marBottom w:val="0"/>
              <w:divBdr>
                <w:top w:val="none" w:sz="0" w:space="0" w:color="auto"/>
                <w:left w:val="none" w:sz="0" w:space="0" w:color="auto"/>
                <w:bottom w:val="none" w:sz="0" w:space="0" w:color="auto"/>
                <w:right w:val="none" w:sz="0" w:space="0" w:color="auto"/>
              </w:divBdr>
            </w:div>
            <w:div w:id="242301311">
              <w:marLeft w:val="0"/>
              <w:marRight w:val="0"/>
              <w:marTop w:val="0"/>
              <w:marBottom w:val="0"/>
              <w:divBdr>
                <w:top w:val="none" w:sz="0" w:space="0" w:color="auto"/>
                <w:left w:val="none" w:sz="0" w:space="0" w:color="auto"/>
                <w:bottom w:val="none" w:sz="0" w:space="0" w:color="auto"/>
                <w:right w:val="none" w:sz="0" w:space="0" w:color="auto"/>
              </w:divBdr>
            </w:div>
            <w:div w:id="604701919">
              <w:marLeft w:val="0"/>
              <w:marRight w:val="0"/>
              <w:marTop w:val="0"/>
              <w:marBottom w:val="0"/>
              <w:divBdr>
                <w:top w:val="none" w:sz="0" w:space="0" w:color="auto"/>
                <w:left w:val="none" w:sz="0" w:space="0" w:color="auto"/>
                <w:bottom w:val="none" w:sz="0" w:space="0" w:color="auto"/>
                <w:right w:val="none" w:sz="0" w:space="0" w:color="auto"/>
              </w:divBdr>
            </w:div>
          </w:divsChild>
        </w:div>
        <w:div w:id="213739565">
          <w:marLeft w:val="0"/>
          <w:marRight w:val="0"/>
          <w:marTop w:val="0"/>
          <w:marBottom w:val="0"/>
          <w:divBdr>
            <w:top w:val="none" w:sz="0" w:space="0" w:color="auto"/>
            <w:left w:val="none" w:sz="0" w:space="0" w:color="auto"/>
            <w:bottom w:val="none" w:sz="0" w:space="0" w:color="auto"/>
            <w:right w:val="none" w:sz="0" w:space="0" w:color="auto"/>
          </w:divBdr>
          <w:divsChild>
            <w:div w:id="231431405">
              <w:marLeft w:val="0"/>
              <w:marRight w:val="0"/>
              <w:marTop w:val="0"/>
              <w:marBottom w:val="0"/>
              <w:divBdr>
                <w:top w:val="none" w:sz="0" w:space="0" w:color="auto"/>
                <w:left w:val="none" w:sz="0" w:space="0" w:color="auto"/>
                <w:bottom w:val="none" w:sz="0" w:space="0" w:color="auto"/>
                <w:right w:val="none" w:sz="0" w:space="0" w:color="auto"/>
              </w:divBdr>
              <w:divsChild>
                <w:div w:id="25509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23050">
          <w:marLeft w:val="0"/>
          <w:marRight w:val="0"/>
          <w:marTop w:val="0"/>
          <w:marBottom w:val="0"/>
          <w:divBdr>
            <w:top w:val="none" w:sz="0" w:space="0" w:color="auto"/>
            <w:left w:val="none" w:sz="0" w:space="0" w:color="auto"/>
            <w:bottom w:val="none" w:sz="0" w:space="0" w:color="auto"/>
            <w:right w:val="none" w:sz="0" w:space="0" w:color="auto"/>
          </w:divBdr>
          <w:divsChild>
            <w:div w:id="501971319">
              <w:marLeft w:val="0"/>
              <w:marRight w:val="0"/>
              <w:marTop w:val="0"/>
              <w:marBottom w:val="0"/>
              <w:divBdr>
                <w:top w:val="none" w:sz="0" w:space="0" w:color="auto"/>
                <w:left w:val="none" w:sz="0" w:space="0" w:color="auto"/>
                <w:bottom w:val="none" w:sz="0" w:space="0" w:color="auto"/>
                <w:right w:val="none" w:sz="0" w:space="0" w:color="auto"/>
              </w:divBdr>
              <w:divsChild>
                <w:div w:id="3493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18482">
          <w:marLeft w:val="0"/>
          <w:marRight w:val="0"/>
          <w:marTop w:val="0"/>
          <w:marBottom w:val="0"/>
          <w:divBdr>
            <w:top w:val="none" w:sz="0" w:space="0" w:color="auto"/>
            <w:left w:val="none" w:sz="0" w:space="0" w:color="auto"/>
            <w:bottom w:val="none" w:sz="0" w:space="0" w:color="auto"/>
            <w:right w:val="none" w:sz="0" w:space="0" w:color="auto"/>
          </w:divBdr>
          <w:divsChild>
            <w:div w:id="1323856506">
              <w:marLeft w:val="0"/>
              <w:marRight w:val="0"/>
              <w:marTop w:val="0"/>
              <w:marBottom w:val="0"/>
              <w:divBdr>
                <w:top w:val="none" w:sz="0" w:space="0" w:color="auto"/>
                <w:left w:val="none" w:sz="0" w:space="0" w:color="auto"/>
                <w:bottom w:val="none" w:sz="0" w:space="0" w:color="auto"/>
                <w:right w:val="none" w:sz="0" w:space="0" w:color="auto"/>
              </w:divBdr>
              <w:divsChild>
                <w:div w:id="17553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82848">
          <w:marLeft w:val="0"/>
          <w:marRight w:val="0"/>
          <w:marTop w:val="0"/>
          <w:marBottom w:val="0"/>
          <w:divBdr>
            <w:top w:val="none" w:sz="0" w:space="0" w:color="auto"/>
            <w:left w:val="none" w:sz="0" w:space="0" w:color="auto"/>
            <w:bottom w:val="none" w:sz="0" w:space="0" w:color="auto"/>
            <w:right w:val="none" w:sz="0" w:space="0" w:color="auto"/>
          </w:divBdr>
          <w:divsChild>
            <w:div w:id="268466146">
              <w:marLeft w:val="0"/>
              <w:marRight w:val="0"/>
              <w:marTop w:val="0"/>
              <w:marBottom w:val="0"/>
              <w:divBdr>
                <w:top w:val="none" w:sz="0" w:space="0" w:color="auto"/>
                <w:left w:val="none" w:sz="0" w:space="0" w:color="auto"/>
                <w:bottom w:val="none" w:sz="0" w:space="0" w:color="auto"/>
                <w:right w:val="none" w:sz="0" w:space="0" w:color="auto"/>
              </w:divBdr>
              <w:divsChild>
                <w:div w:id="74641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dania-ankietowe.stat.gov.pl/sprawdz-tozsamosc-ankieter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2495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Ancan Magdalena</dc:creator>
  <cp:keywords/>
  <dc:description/>
  <cp:lastModifiedBy>umoborniki20</cp:lastModifiedBy>
  <cp:revision>2</cp:revision>
  <cp:lastPrinted>2023-03-09T07:51:00Z</cp:lastPrinted>
  <dcterms:created xsi:type="dcterms:W3CDTF">2023-08-04T06:13:00Z</dcterms:created>
  <dcterms:modified xsi:type="dcterms:W3CDTF">2023-08-04T06:13:00Z</dcterms:modified>
</cp:coreProperties>
</file>