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53FDBC" w14:textId="7BAA3384" w:rsidR="0075768F" w:rsidRPr="00CC273B" w:rsidRDefault="00430D23" w:rsidP="00C26EF1">
      <w:pPr>
        <w:tabs>
          <w:tab w:val="left" w:pos="392"/>
          <w:tab w:val="left" w:pos="644"/>
        </w:tabs>
        <w:suppressAutoHyphens/>
        <w:spacing w:line="276" w:lineRule="auto"/>
        <w:jc w:val="both"/>
        <w:rPr>
          <w:b/>
          <w:bCs/>
          <w:i/>
          <w:color w:val="000000" w:themeColor="text1"/>
          <w:sz w:val="22"/>
          <w:szCs w:val="22"/>
          <w:lang w:eastAsia="ar-SA"/>
        </w:rPr>
      </w:pPr>
      <w:r w:rsidRPr="00CC273B">
        <w:rPr>
          <w:color w:val="000000" w:themeColor="text1"/>
        </w:rPr>
        <w:t xml:space="preserve">     </w:t>
      </w:r>
      <w:r w:rsidRPr="00CC273B">
        <w:rPr>
          <w:color w:val="000000" w:themeColor="text1"/>
        </w:rPr>
        <w:tab/>
      </w:r>
      <w:r w:rsidRPr="00CC273B">
        <w:rPr>
          <w:color w:val="000000" w:themeColor="text1"/>
        </w:rPr>
        <w:tab/>
      </w:r>
      <w:r w:rsidRPr="00CC273B">
        <w:rPr>
          <w:color w:val="000000" w:themeColor="text1"/>
        </w:rPr>
        <w:tab/>
      </w:r>
      <w:r w:rsidRPr="00CC273B">
        <w:rPr>
          <w:color w:val="000000" w:themeColor="text1"/>
        </w:rPr>
        <w:tab/>
      </w:r>
      <w:r w:rsidRPr="00CC273B">
        <w:rPr>
          <w:color w:val="000000" w:themeColor="text1"/>
        </w:rPr>
        <w:tab/>
      </w:r>
      <w:r w:rsidRPr="00CC273B">
        <w:rPr>
          <w:color w:val="000000" w:themeColor="text1"/>
        </w:rPr>
        <w:tab/>
      </w:r>
      <w:r w:rsidRPr="00CC273B">
        <w:rPr>
          <w:color w:val="000000" w:themeColor="text1"/>
        </w:rPr>
        <w:tab/>
      </w:r>
      <w:r w:rsidRPr="00CC273B">
        <w:rPr>
          <w:color w:val="000000" w:themeColor="text1"/>
        </w:rPr>
        <w:tab/>
      </w:r>
      <w:r w:rsidR="0075768F" w:rsidRPr="00CC273B">
        <w:rPr>
          <w:color w:val="000000" w:themeColor="text1"/>
        </w:rPr>
        <w:tab/>
      </w:r>
      <w:r w:rsidR="0075768F" w:rsidRPr="00CC273B">
        <w:rPr>
          <w:color w:val="000000" w:themeColor="text1"/>
        </w:rPr>
        <w:tab/>
      </w:r>
      <w:r w:rsidR="0075768F" w:rsidRPr="00CC273B">
        <w:rPr>
          <w:color w:val="000000" w:themeColor="text1"/>
        </w:rPr>
        <w:tab/>
      </w:r>
      <w:r w:rsidR="009533E9" w:rsidRPr="00CC273B">
        <w:rPr>
          <w:b/>
          <w:bCs/>
          <w:i/>
          <w:color w:val="000000" w:themeColor="text1"/>
          <w:sz w:val="22"/>
          <w:szCs w:val="22"/>
          <w:lang w:eastAsia="ar-SA"/>
        </w:rPr>
        <w:t xml:space="preserve">Projekt </w:t>
      </w:r>
    </w:p>
    <w:p w14:paraId="47CE8B16" w14:textId="4B875A2B" w:rsidR="0075768F" w:rsidRPr="00CC273B" w:rsidRDefault="0075768F" w:rsidP="00C26EF1">
      <w:pPr>
        <w:tabs>
          <w:tab w:val="left" w:pos="392"/>
          <w:tab w:val="left" w:pos="644"/>
        </w:tabs>
        <w:suppressAutoHyphens/>
        <w:spacing w:line="276" w:lineRule="auto"/>
        <w:jc w:val="both"/>
        <w:rPr>
          <w:b/>
          <w:bCs/>
          <w:i/>
          <w:color w:val="000000" w:themeColor="text1"/>
          <w:sz w:val="22"/>
          <w:szCs w:val="22"/>
          <w:lang w:eastAsia="ar-SA"/>
        </w:rPr>
      </w:pP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00AF451F" w:rsidRPr="00CC273B">
        <w:rPr>
          <w:b/>
          <w:bCs/>
          <w:i/>
          <w:color w:val="000000" w:themeColor="text1"/>
          <w:sz w:val="22"/>
          <w:szCs w:val="22"/>
          <w:lang w:eastAsia="ar-SA"/>
        </w:rPr>
        <w:t>II wyłożeni</w:t>
      </w:r>
      <w:r w:rsidRPr="00CC273B">
        <w:rPr>
          <w:b/>
          <w:bCs/>
          <w:i/>
          <w:color w:val="000000" w:themeColor="text1"/>
          <w:sz w:val="22"/>
          <w:szCs w:val="22"/>
          <w:lang w:eastAsia="ar-SA"/>
        </w:rPr>
        <w:t>e</w:t>
      </w:r>
      <w:r w:rsidR="00AF451F" w:rsidRPr="00CC273B">
        <w:rPr>
          <w:b/>
          <w:bCs/>
          <w:i/>
          <w:color w:val="000000" w:themeColor="text1"/>
          <w:sz w:val="22"/>
          <w:szCs w:val="22"/>
          <w:lang w:eastAsia="ar-SA"/>
        </w:rPr>
        <w:t xml:space="preserve"> </w:t>
      </w:r>
    </w:p>
    <w:p w14:paraId="771D70FB" w14:textId="229B1058" w:rsidR="009533E9" w:rsidRPr="00CC273B" w:rsidRDefault="0075768F" w:rsidP="00C26EF1">
      <w:pPr>
        <w:tabs>
          <w:tab w:val="left" w:pos="392"/>
          <w:tab w:val="left" w:pos="644"/>
        </w:tabs>
        <w:suppressAutoHyphens/>
        <w:spacing w:line="276" w:lineRule="auto"/>
        <w:jc w:val="both"/>
        <w:rPr>
          <w:b/>
          <w:bCs/>
          <w:i/>
          <w:color w:val="000000" w:themeColor="text1"/>
          <w:sz w:val="22"/>
          <w:szCs w:val="22"/>
          <w:lang w:eastAsia="ar-SA"/>
        </w:rPr>
      </w:pP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Pr="00CC273B">
        <w:rPr>
          <w:b/>
          <w:bCs/>
          <w:i/>
          <w:color w:val="000000" w:themeColor="text1"/>
          <w:sz w:val="22"/>
          <w:szCs w:val="22"/>
          <w:lang w:eastAsia="ar-SA"/>
        </w:rPr>
        <w:tab/>
      </w:r>
      <w:r w:rsidR="00AF451F" w:rsidRPr="00CC273B">
        <w:rPr>
          <w:b/>
          <w:bCs/>
          <w:i/>
          <w:color w:val="000000" w:themeColor="text1"/>
          <w:sz w:val="22"/>
          <w:szCs w:val="22"/>
          <w:lang w:eastAsia="ar-SA"/>
        </w:rPr>
        <w:t>do publicznego wglądu</w:t>
      </w:r>
    </w:p>
    <w:p w14:paraId="470D0EAA" w14:textId="77777777" w:rsidR="00290CB6" w:rsidRPr="00CC273B" w:rsidRDefault="00290CB6" w:rsidP="00C26EF1">
      <w:pPr>
        <w:tabs>
          <w:tab w:val="left" w:pos="392"/>
          <w:tab w:val="left" w:pos="644"/>
        </w:tabs>
        <w:suppressAutoHyphens/>
        <w:spacing w:line="276" w:lineRule="auto"/>
        <w:jc w:val="both"/>
        <w:rPr>
          <w:color w:val="000000" w:themeColor="text1"/>
          <w:sz w:val="22"/>
          <w:szCs w:val="22"/>
          <w:lang w:eastAsia="ar-SA"/>
        </w:rPr>
      </w:pPr>
    </w:p>
    <w:p w14:paraId="3F84412C" w14:textId="0B7861BA" w:rsidR="009533E9" w:rsidRPr="00CC273B" w:rsidRDefault="009533E9" w:rsidP="00423162">
      <w:pPr>
        <w:suppressAutoHyphens/>
        <w:spacing w:line="276" w:lineRule="auto"/>
        <w:jc w:val="center"/>
        <w:rPr>
          <w:rFonts w:eastAsia="Calibri"/>
          <w:b/>
          <w:bCs/>
          <w:color w:val="000000" w:themeColor="text1"/>
          <w:sz w:val="22"/>
          <w:szCs w:val="22"/>
          <w:lang w:eastAsia="zh-CN"/>
        </w:rPr>
      </w:pPr>
      <w:r w:rsidRPr="00CC273B">
        <w:rPr>
          <w:rFonts w:eastAsia="Calibri"/>
          <w:b/>
          <w:bCs/>
          <w:color w:val="000000" w:themeColor="text1"/>
          <w:sz w:val="22"/>
          <w:szCs w:val="22"/>
          <w:lang w:eastAsia="zh-CN"/>
        </w:rPr>
        <w:t>UCHWAŁA NR ……………./</w:t>
      </w:r>
      <w:r w:rsidR="00290CB6" w:rsidRPr="00CC273B">
        <w:rPr>
          <w:rFonts w:eastAsia="Calibri"/>
          <w:b/>
          <w:bCs/>
          <w:color w:val="000000" w:themeColor="text1"/>
          <w:sz w:val="22"/>
          <w:szCs w:val="22"/>
          <w:lang w:eastAsia="zh-CN"/>
        </w:rPr>
        <w:t>2</w:t>
      </w:r>
      <w:r w:rsidR="00AF451F" w:rsidRPr="00CC273B">
        <w:rPr>
          <w:rFonts w:eastAsia="Calibri"/>
          <w:b/>
          <w:bCs/>
          <w:color w:val="000000" w:themeColor="text1"/>
          <w:sz w:val="22"/>
          <w:szCs w:val="22"/>
          <w:lang w:eastAsia="zh-CN"/>
        </w:rPr>
        <w:t>1</w:t>
      </w:r>
    </w:p>
    <w:p w14:paraId="4FC515B7" w14:textId="77777777" w:rsidR="009533E9" w:rsidRPr="00CC273B" w:rsidRDefault="009533E9" w:rsidP="00423162">
      <w:pPr>
        <w:spacing w:line="276" w:lineRule="auto"/>
        <w:jc w:val="center"/>
        <w:rPr>
          <w:b/>
          <w:bCs/>
          <w:color w:val="000000" w:themeColor="text1"/>
          <w:sz w:val="22"/>
          <w:szCs w:val="22"/>
        </w:rPr>
      </w:pPr>
      <w:r w:rsidRPr="00CC273B">
        <w:rPr>
          <w:b/>
          <w:bCs/>
          <w:color w:val="000000" w:themeColor="text1"/>
          <w:sz w:val="22"/>
          <w:szCs w:val="22"/>
        </w:rPr>
        <w:t>RADY MIEJSKIEJ W OBORNIKACH</w:t>
      </w:r>
    </w:p>
    <w:p w14:paraId="56DEFA6D" w14:textId="3F96C455" w:rsidR="009533E9" w:rsidRPr="00CC273B" w:rsidRDefault="009533E9" w:rsidP="00423162">
      <w:pPr>
        <w:spacing w:line="276" w:lineRule="auto"/>
        <w:jc w:val="center"/>
        <w:rPr>
          <w:color w:val="000000" w:themeColor="text1"/>
          <w:sz w:val="22"/>
          <w:szCs w:val="22"/>
        </w:rPr>
      </w:pPr>
      <w:bookmarkStart w:id="0" w:name="_Hlk10619234"/>
      <w:r w:rsidRPr="00CC273B">
        <w:rPr>
          <w:color w:val="000000" w:themeColor="text1"/>
          <w:sz w:val="22"/>
          <w:szCs w:val="22"/>
        </w:rPr>
        <w:t>z dnia ……………….. 20</w:t>
      </w:r>
      <w:r w:rsidR="00290CB6" w:rsidRPr="00CC273B">
        <w:rPr>
          <w:color w:val="000000" w:themeColor="text1"/>
          <w:sz w:val="22"/>
          <w:szCs w:val="22"/>
        </w:rPr>
        <w:t>2</w:t>
      </w:r>
      <w:r w:rsidR="00AF451F" w:rsidRPr="00CC273B">
        <w:rPr>
          <w:color w:val="000000" w:themeColor="text1"/>
          <w:sz w:val="22"/>
          <w:szCs w:val="22"/>
        </w:rPr>
        <w:t>1</w:t>
      </w:r>
      <w:r w:rsidRPr="00CC273B">
        <w:rPr>
          <w:color w:val="000000" w:themeColor="text1"/>
          <w:sz w:val="22"/>
          <w:szCs w:val="22"/>
        </w:rPr>
        <w:t>r.</w:t>
      </w:r>
    </w:p>
    <w:bookmarkEnd w:id="0"/>
    <w:p w14:paraId="433A057C" w14:textId="77777777" w:rsidR="00EB43B2" w:rsidRPr="00CC273B" w:rsidRDefault="00EB43B2" w:rsidP="00423162">
      <w:pPr>
        <w:spacing w:line="276" w:lineRule="auto"/>
        <w:jc w:val="center"/>
        <w:rPr>
          <w:color w:val="000000" w:themeColor="text1"/>
          <w:sz w:val="22"/>
          <w:szCs w:val="22"/>
        </w:rPr>
      </w:pPr>
    </w:p>
    <w:p w14:paraId="23F13061" w14:textId="77777777" w:rsidR="00EB43B2" w:rsidRPr="00CC273B" w:rsidRDefault="00EB43B2" w:rsidP="00C26EF1">
      <w:pPr>
        <w:spacing w:line="276" w:lineRule="auto"/>
        <w:jc w:val="both"/>
        <w:rPr>
          <w:color w:val="000000" w:themeColor="text1"/>
          <w:sz w:val="22"/>
          <w:szCs w:val="22"/>
        </w:rPr>
      </w:pPr>
    </w:p>
    <w:p w14:paraId="76D9B3E7" w14:textId="56B3D7CD" w:rsidR="00EB43B2" w:rsidRPr="00CC273B" w:rsidRDefault="00EB43B2" w:rsidP="00C26EF1">
      <w:pPr>
        <w:spacing w:line="276" w:lineRule="auto"/>
        <w:jc w:val="both"/>
        <w:rPr>
          <w:b/>
          <w:bCs/>
          <w:color w:val="000000" w:themeColor="text1"/>
          <w:sz w:val="22"/>
          <w:szCs w:val="22"/>
        </w:rPr>
      </w:pPr>
      <w:r w:rsidRPr="00CC273B">
        <w:rPr>
          <w:b/>
          <w:bCs/>
          <w:color w:val="000000" w:themeColor="text1"/>
          <w:sz w:val="22"/>
          <w:szCs w:val="22"/>
        </w:rPr>
        <w:t xml:space="preserve">w sprawie </w:t>
      </w:r>
      <w:bookmarkStart w:id="1" w:name="_Hlk15207133"/>
      <w:r w:rsidRPr="00CC273B">
        <w:rPr>
          <w:b/>
          <w:bCs/>
          <w:color w:val="000000" w:themeColor="text1"/>
          <w:sz w:val="22"/>
          <w:szCs w:val="22"/>
        </w:rPr>
        <w:t xml:space="preserve">miejscowego planu zagospodarowania przestrzennego </w:t>
      </w:r>
      <w:bookmarkStart w:id="2" w:name="_Hlk43124674"/>
      <w:r w:rsidR="00093B5F" w:rsidRPr="00CC273B">
        <w:rPr>
          <w:b/>
          <w:bCs/>
          <w:color w:val="000000" w:themeColor="text1"/>
          <w:sz w:val="22"/>
          <w:szCs w:val="22"/>
        </w:rPr>
        <w:t>dla terenów położonych w</w:t>
      </w:r>
      <w:r w:rsidR="006953F9" w:rsidRPr="00CC273B">
        <w:rPr>
          <w:b/>
          <w:bCs/>
          <w:color w:val="000000" w:themeColor="text1"/>
          <w:sz w:val="22"/>
          <w:szCs w:val="22"/>
        </w:rPr>
        <w:t> </w:t>
      </w:r>
      <w:r w:rsidR="00493A69" w:rsidRPr="00CC273B">
        <w:rPr>
          <w:b/>
          <w:bCs/>
          <w:color w:val="000000" w:themeColor="text1"/>
          <w:sz w:val="22"/>
          <w:szCs w:val="22"/>
        </w:rPr>
        <w:t>rejonie ulic: Kowanowskiej i Betoniarskiej w miejscowości Oborniki, gmina Oborniki</w:t>
      </w:r>
      <w:bookmarkEnd w:id="2"/>
      <w:r w:rsidR="00493A69" w:rsidRPr="00CC273B">
        <w:rPr>
          <w:b/>
          <w:bCs/>
          <w:color w:val="000000" w:themeColor="text1"/>
          <w:sz w:val="22"/>
          <w:szCs w:val="22"/>
        </w:rPr>
        <w:t xml:space="preserve">. </w:t>
      </w:r>
      <w:bookmarkEnd w:id="1"/>
    </w:p>
    <w:p w14:paraId="18D7ADBD" w14:textId="77777777" w:rsidR="00EB43B2" w:rsidRPr="00CC273B" w:rsidRDefault="00EB43B2" w:rsidP="00C26EF1">
      <w:pPr>
        <w:spacing w:line="276" w:lineRule="auto"/>
        <w:jc w:val="both"/>
        <w:rPr>
          <w:color w:val="000000" w:themeColor="text1"/>
          <w:sz w:val="22"/>
          <w:szCs w:val="22"/>
        </w:rPr>
      </w:pPr>
    </w:p>
    <w:p w14:paraId="25713BB2" w14:textId="725F737D" w:rsidR="00290CB6" w:rsidRPr="00CC273B" w:rsidRDefault="00290CB6" w:rsidP="00290CB6">
      <w:pPr>
        <w:pStyle w:val="Tekstpodstawowy"/>
        <w:jc w:val="both"/>
        <w:rPr>
          <w:color w:val="000000" w:themeColor="text1"/>
          <w:sz w:val="22"/>
          <w:szCs w:val="22"/>
        </w:rPr>
      </w:pPr>
      <w:r w:rsidRPr="00CC273B">
        <w:rPr>
          <w:bCs/>
          <w:color w:val="000000" w:themeColor="text1"/>
          <w:sz w:val="22"/>
          <w:szCs w:val="22"/>
        </w:rPr>
        <w:t>Na podstawie art. 18 ust. 2 pkt 5 ustawy z dnia 8 marca 1990 r. o samorządzie gminnym (</w:t>
      </w:r>
      <w:bookmarkStart w:id="3" w:name="_Hlk4413136"/>
      <w:r w:rsidRPr="00CC273B">
        <w:rPr>
          <w:color w:val="000000" w:themeColor="text1"/>
          <w:sz w:val="22"/>
          <w:szCs w:val="22"/>
        </w:rPr>
        <w:t>Dz. U. z 2020r. poz. 713</w:t>
      </w:r>
      <w:bookmarkEnd w:id="3"/>
      <w:r w:rsidRPr="00CC273B">
        <w:rPr>
          <w:color w:val="000000" w:themeColor="text1"/>
          <w:sz w:val="22"/>
          <w:szCs w:val="22"/>
        </w:rPr>
        <w:t xml:space="preserve"> </w:t>
      </w:r>
      <w:r w:rsidRPr="00CC273B">
        <w:rPr>
          <w:bCs/>
          <w:color w:val="000000" w:themeColor="text1"/>
          <w:sz w:val="22"/>
          <w:szCs w:val="22"/>
        </w:rPr>
        <w:t>tekst jednolity</w:t>
      </w:r>
      <w:r w:rsidR="00E97DFC" w:rsidRPr="00CC273B">
        <w:rPr>
          <w:bCs/>
          <w:color w:val="000000" w:themeColor="text1"/>
          <w:sz w:val="22"/>
          <w:szCs w:val="22"/>
        </w:rPr>
        <w:t xml:space="preserve"> – ze zmianami</w:t>
      </w:r>
      <w:r w:rsidRPr="00CC273B">
        <w:rPr>
          <w:bCs/>
          <w:color w:val="000000" w:themeColor="text1"/>
          <w:sz w:val="22"/>
          <w:szCs w:val="22"/>
        </w:rPr>
        <w:t>) oraz art. 20 ust. 1 ustawy z dnia 27 marca 2003 r. o planowaniu i zagospodarowaniu przestrzennym (</w:t>
      </w:r>
      <w:bookmarkStart w:id="4" w:name="_Hlk35168535"/>
      <w:bookmarkStart w:id="5" w:name="_Hlk42617941"/>
      <w:r w:rsidRPr="00CC273B">
        <w:rPr>
          <w:color w:val="000000" w:themeColor="text1"/>
          <w:sz w:val="22"/>
          <w:szCs w:val="22"/>
        </w:rPr>
        <w:t xml:space="preserve">Dz.U. z 2020 r. poz. 293 </w:t>
      </w:r>
      <w:r w:rsidRPr="00CC273B">
        <w:rPr>
          <w:bCs/>
          <w:color w:val="000000" w:themeColor="text1"/>
          <w:sz w:val="22"/>
          <w:szCs w:val="22"/>
        </w:rPr>
        <w:t>tekst jednolity</w:t>
      </w:r>
      <w:bookmarkEnd w:id="4"/>
      <w:r w:rsidRPr="00CC273B">
        <w:rPr>
          <w:bCs/>
          <w:color w:val="000000" w:themeColor="text1"/>
          <w:sz w:val="22"/>
          <w:szCs w:val="22"/>
        </w:rPr>
        <w:t xml:space="preserve"> – ze zmianami</w:t>
      </w:r>
      <w:bookmarkEnd w:id="5"/>
      <w:r w:rsidRPr="00CC273B">
        <w:rPr>
          <w:bCs/>
          <w:color w:val="000000" w:themeColor="text1"/>
          <w:sz w:val="22"/>
          <w:szCs w:val="22"/>
        </w:rPr>
        <w:t xml:space="preserve">) </w:t>
      </w:r>
      <w:r w:rsidRPr="00CC273B">
        <w:rPr>
          <w:color w:val="000000" w:themeColor="text1"/>
          <w:sz w:val="22"/>
          <w:szCs w:val="22"/>
        </w:rPr>
        <w:t>Rada Miejska w Obornikach uchwala, co następuje:</w:t>
      </w:r>
    </w:p>
    <w:p w14:paraId="62D56661" w14:textId="77777777" w:rsidR="00EB43B2" w:rsidRPr="00CC273B" w:rsidRDefault="00EB43B2" w:rsidP="00C26EF1">
      <w:pPr>
        <w:spacing w:line="276" w:lineRule="auto"/>
        <w:jc w:val="both"/>
        <w:rPr>
          <w:bCs/>
          <w:color w:val="000000" w:themeColor="text1"/>
          <w:sz w:val="22"/>
          <w:szCs w:val="22"/>
        </w:rPr>
      </w:pPr>
    </w:p>
    <w:p w14:paraId="2FC5884E" w14:textId="77777777" w:rsidR="00892F3B" w:rsidRPr="00CC273B" w:rsidRDefault="00EB43B2" w:rsidP="00C26EF1">
      <w:pPr>
        <w:spacing w:line="276" w:lineRule="auto"/>
        <w:jc w:val="both"/>
        <w:rPr>
          <w:bCs/>
          <w:color w:val="000000" w:themeColor="text1"/>
          <w:sz w:val="22"/>
          <w:szCs w:val="22"/>
        </w:rPr>
      </w:pPr>
      <w:r w:rsidRPr="00CC273B">
        <w:rPr>
          <w:b/>
          <w:bCs/>
          <w:color w:val="000000" w:themeColor="text1"/>
          <w:sz w:val="22"/>
          <w:szCs w:val="22"/>
        </w:rPr>
        <w:t>§1</w:t>
      </w:r>
      <w:r w:rsidR="009533E9" w:rsidRPr="00CC273B">
        <w:rPr>
          <w:b/>
          <w:bCs/>
          <w:color w:val="000000" w:themeColor="text1"/>
          <w:sz w:val="22"/>
          <w:szCs w:val="22"/>
        </w:rPr>
        <w:t>.</w:t>
      </w:r>
      <w:r w:rsidR="009533E9" w:rsidRPr="00CC273B">
        <w:rPr>
          <w:bCs/>
          <w:color w:val="000000" w:themeColor="text1"/>
          <w:sz w:val="22"/>
          <w:szCs w:val="22"/>
        </w:rPr>
        <w:t xml:space="preserve"> </w:t>
      </w:r>
      <w:r w:rsidRPr="00CC273B">
        <w:rPr>
          <w:bCs/>
          <w:color w:val="000000" w:themeColor="text1"/>
          <w:sz w:val="22"/>
          <w:szCs w:val="22"/>
        </w:rPr>
        <w:t xml:space="preserve">1. </w:t>
      </w:r>
      <w:r w:rsidR="00892F3B" w:rsidRPr="00CC273B">
        <w:rPr>
          <w:bCs/>
          <w:color w:val="000000" w:themeColor="text1"/>
          <w:sz w:val="22"/>
          <w:szCs w:val="22"/>
        </w:rPr>
        <w:t xml:space="preserve">Uchwala się miejscowy plan zagospodarowania przestrzennego dla </w:t>
      </w:r>
      <w:r w:rsidR="00493A69" w:rsidRPr="00CC273B">
        <w:rPr>
          <w:bCs/>
          <w:color w:val="000000" w:themeColor="text1"/>
          <w:sz w:val="22"/>
          <w:szCs w:val="22"/>
        </w:rPr>
        <w:t>terenów położonych w rejonie ulic: Kowanowskiej i Betoniarskiej w miejscowości Oborniki, gmina Obornik</w:t>
      </w:r>
      <w:r w:rsidR="00892F3B" w:rsidRPr="00CC273B">
        <w:rPr>
          <w:bCs/>
          <w:color w:val="000000" w:themeColor="text1"/>
          <w:sz w:val="22"/>
          <w:szCs w:val="22"/>
        </w:rPr>
        <w:t>, zwany dalej „planem” p</w:t>
      </w:r>
      <w:r w:rsidR="00892F3B" w:rsidRPr="00CC273B">
        <w:rPr>
          <w:color w:val="000000" w:themeColor="text1"/>
          <w:sz w:val="22"/>
          <w:szCs w:val="22"/>
        </w:rPr>
        <w:t xml:space="preserve">o stwierdzeniu, że poniższe ustalenia nie naruszają ustaleń </w:t>
      </w:r>
      <w:r w:rsidR="00430D23" w:rsidRPr="00CC273B">
        <w:rPr>
          <w:bCs/>
          <w:color w:val="000000" w:themeColor="text1"/>
          <w:sz w:val="22"/>
          <w:szCs w:val="22"/>
        </w:rPr>
        <w:t>Studium uwarunkowań i kierunków zagospodarowania przestrzennego Gminy Oborniki, zatwierdzonego uchwałą nr LIII/810/18 Rady Miejskiej w Obornikach z</w:t>
      </w:r>
      <w:r w:rsidR="009C54A6" w:rsidRPr="00CC273B">
        <w:rPr>
          <w:bCs/>
          <w:color w:val="000000" w:themeColor="text1"/>
          <w:sz w:val="22"/>
          <w:szCs w:val="22"/>
        </w:rPr>
        <w:t> </w:t>
      </w:r>
      <w:r w:rsidR="00430D23" w:rsidRPr="00CC273B">
        <w:rPr>
          <w:bCs/>
          <w:color w:val="000000" w:themeColor="text1"/>
          <w:sz w:val="22"/>
          <w:szCs w:val="22"/>
        </w:rPr>
        <w:t>dnia</w:t>
      </w:r>
      <w:r w:rsidR="009C54A6" w:rsidRPr="00CC273B">
        <w:rPr>
          <w:bCs/>
          <w:color w:val="000000" w:themeColor="text1"/>
          <w:sz w:val="22"/>
          <w:szCs w:val="22"/>
        </w:rPr>
        <w:t> </w:t>
      </w:r>
      <w:r w:rsidR="00430D23" w:rsidRPr="00CC273B">
        <w:rPr>
          <w:bCs/>
          <w:color w:val="000000" w:themeColor="text1"/>
          <w:sz w:val="22"/>
          <w:szCs w:val="22"/>
        </w:rPr>
        <w:t>6 lipca 2018 roku</w:t>
      </w:r>
      <w:r w:rsidR="00647948" w:rsidRPr="00CC273B">
        <w:rPr>
          <w:bCs/>
          <w:color w:val="000000" w:themeColor="text1"/>
          <w:sz w:val="22"/>
          <w:szCs w:val="22"/>
        </w:rPr>
        <w:t>.</w:t>
      </w:r>
    </w:p>
    <w:p w14:paraId="480AF5D9" w14:textId="77777777" w:rsidR="00EB43B2" w:rsidRPr="00CC273B" w:rsidRDefault="00EB43B2" w:rsidP="00C26EF1">
      <w:pPr>
        <w:spacing w:line="276" w:lineRule="auto"/>
        <w:jc w:val="both"/>
        <w:rPr>
          <w:bCs/>
          <w:color w:val="000000" w:themeColor="text1"/>
          <w:sz w:val="22"/>
          <w:szCs w:val="22"/>
        </w:rPr>
      </w:pPr>
      <w:r w:rsidRPr="00CC273B">
        <w:rPr>
          <w:bCs/>
          <w:color w:val="000000" w:themeColor="text1"/>
          <w:sz w:val="22"/>
          <w:szCs w:val="22"/>
        </w:rPr>
        <w:t xml:space="preserve">2. Integralną część uchwały stanowią: </w:t>
      </w:r>
    </w:p>
    <w:p w14:paraId="678653AE" w14:textId="77777777" w:rsidR="00EB43B2" w:rsidRPr="00CC273B" w:rsidRDefault="00EB43B2" w:rsidP="00C26EF1">
      <w:pPr>
        <w:numPr>
          <w:ilvl w:val="0"/>
          <w:numId w:val="1"/>
        </w:numPr>
        <w:tabs>
          <w:tab w:val="clear" w:pos="720"/>
        </w:tabs>
        <w:spacing w:line="276" w:lineRule="auto"/>
        <w:ind w:left="540"/>
        <w:jc w:val="both"/>
        <w:rPr>
          <w:color w:val="000000" w:themeColor="text1"/>
          <w:sz w:val="22"/>
          <w:szCs w:val="22"/>
        </w:rPr>
      </w:pPr>
      <w:r w:rsidRPr="00CC273B">
        <w:rPr>
          <w:b/>
          <w:bCs/>
          <w:color w:val="000000" w:themeColor="text1"/>
          <w:sz w:val="22"/>
          <w:szCs w:val="22"/>
        </w:rPr>
        <w:t>załącznik nr 1</w:t>
      </w:r>
      <w:r w:rsidR="00093B5F" w:rsidRPr="00CC273B">
        <w:rPr>
          <w:color w:val="000000" w:themeColor="text1"/>
          <w:sz w:val="22"/>
          <w:szCs w:val="22"/>
        </w:rPr>
        <w:t xml:space="preserve"> – stanowiąc</w:t>
      </w:r>
      <w:r w:rsidR="00822331" w:rsidRPr="00CC273B">
        <w:rPr>
          <w:color w:val="000000" w:themeColor="text1"/>
          <w:sz w:val="22"/>
          <w:szCs w:val="22"/>
        </w:rPr>
        <w:t>y</w:t>
      </w:r>
      <w:r w:rsidRPr="00CC273B">
        <w:rPr>
          <w:color w:val="000000" w:themeColor="text1"/>
          <w:sz w:val="22"/>
          <w:szCs w:val="22"/>
        </w:rPr>
        <w:t xml:space="preserve"> część graficzną zwa</w:t>
      </w:r>
      <w:r w:rsidR="00093B5F" w:rsidRPr="00CC273B">
        <w:rPr>
          <w:color w:val="000000" w:themeColor="text1"/>
          <w:sz w:val="22"/>
          <w:szCs w:val="22"/>
        </w:rPr>
        <w:t>ną „rysunk</w:t>
      </w:r>
      <w:r w:rsidR="00F404F8" w:rsidRPr="00CC273B">
        <w:rPr>
          <w:color w:val="000000" w:themeColor="text1"/>
          <w:sz w:val="22"/>
          <w:szCs w:val="22"/>
        </w:rPr>
        <w:t>iem</w:t>
      </w:r>
      <w:r w:rsidR="00093B5F" w:rsidRPr="00CC273B">
        <w:rPr>
          <w:color w:val="000000" w:themeColor="text1"/>
          <w:sz w:val="22"/>
          <w:szCs w:val="22"/>
        </w:rPr>
        <w:t xml:space="preserve"> planu”, opracowan</w:t>
      </w:r>
      <w:r w:rsidR="00493A69" w:rsidRPr="00CC273B">
        <w:rPr>
          <w:color w:val="000000" w:themeColor="text1"/>
          <w:sz w:val="22"/>
          <w:szCs w:val="22"/>
        </w:rPr>
        <w:t>y</w:t>
      </w:r>
      <w:r w:rsidR="00430D23" w:rsidRPr="00CC273B">
        <w:rPr>
          <w:color w:val="000000" w:themeColor="text1"/>
          <w:sz w:val="22"/>
          <w:szCs w:val="22"/>
        </w:rPr>
        <w:t xml:space="preserve"> </w:t>
      </w:r>
      <w:r w:rsidR="00093B5F" w:rsidRPr="00CC273B">
        <w:rPr>
          <w:color w:val="000000" w:themeColor="text1"/>
          <w:sz w:val="22"/>
          <w:szCs w:val="22"/>
        </w:rPr>
        <w:t>w</w:t>
      </w:r>
      <w:r w:rsidR="00647948" w:rsidRPr="00CC273B">
        <w:rPr>
          <w:color w:val="000000" w:themeColor="text1"/>
          <w:sz w:val="22"/>
          <w:szCs w:val="22"/>
        </w:rPr>
        <w:t> </w:t>
      </w:r>
      <w:r w:rsidR="00093B5F" w:rsidRPr="00CC273B">
        <w:rPr>
          <w:color w:val="000000" w:themeColor="text1"/>
          <w:sz w:val="22"/>
          <w:szCs w:val="22"/>
        </w:rPr>
        <w:t>skali 1:1000 zatytułowan</w:t>
      </w:r>
      <w:r w:rsidR="00493A69" w:rsidRPr="00CC273B">
        <w:rPr>
          <w:color w:val="000000" w:themeColor="text1"/>
          <w:sz w:val="22"/>
          <w:szCs w:val="22"/>
        </w:rPr>
        <w:t>y</w:t>
      </w:r>
      <w:r w:rsidRPr="00CC273B">
        <w:rPr>
          <w:color w:val="000000" w:themeColor="text1"/>
          <w:sz w:val="22"/>
          <w:szCs w:val="22"/>
        </w:rPr>
        <w:t xml:space="preserve">: „Miejscowy plan zagospodarowania przestrzennego </w:t>
      </w:r>
      <w:r w:rsidR="00493A69" w:rsidRPr="00CC273B">
        <w:rPr>
          <w:color w:val="000000" w:themeColor="text1"/>
          <w:sz w:val="22"/>
          <w:szCs w:val="22"/>
        </w:rPr>
        <w:t>dla terenów położonych w rejonie ulic: Kowanowskiej i Betoniarskiej w miejscowości Oborniki, gmina Obornik</w:t>
      </w:r>
      <w:r w:rsidRPr="00CC273B">
        <w:rPr>
          <w:color w:val="000000" w:themeColor="text1"/>
          <w:sz w:val="22"/>
          <w:szCs w:val="22"/>
        </w:rPr>
        <w:t>”;</w:t>
      </w:r>
    </w:p>
    <w:p w14:paraId="27452FDA" w14:textId="77777777" w:rsidR="00EB43B2" w:rsidRPr="00CC273B" w:rsidRDefault="00093B5F" w:rsidP="00C26EF1">
      <w:pPr>
        <w:numPr>
          <w:ilvl w:val="0"/>
          <w:numId w:val="1"/>
        </w:numPr>
        <w:tabs>
          <w:tab w:val="clear" w:pos="720"/>
        </w:tabs>
        <w:spacing w:line="276" w:lineRule="auto"/>
        <w:ind w:left="540"/>
        <w:jc w:val="both"/>
        <w:rPr>
          <w:color w:val="000000" w:themeColor="text1"/>
          <w:sz w:val="22"/>
          <w:szCs w:val="22"/>
        </w:rPr>
      </w:pPr>
      <w:r w:rsidRPr="00CC273B">
        <w:rPr>
          <w:b/>
          <w:bCs/>
          <w:color w:val="000000" w:themeColor="text1"/>
          <w:sz w:val="22"/>
          <w:szCs w:val="22"/>
        </w:rPr>
        <w:t xml:space="preserve">załącznik nr </w:t>
      </w:r>
      <w:r w:rsidR="00822331" w:rsidRPr="00CC273B">
        <w:rPr>
          <w:b/>
          <w:bCs/>
          <w:color w:val="000000" w:themeColor="text1"/>
          <w:sz w:val="22"/>
          <w:szCs w:val="22"/>
        </w:rPr>
        <w:t>2</w:t>
      </w:r>
      <w:r w:rsidR="00EB43B2" w:rsidRPr="00CC273B">
        <w:rPr>
          <w:color w:val="000000" w:themeColor="text1"/>
          <w:sz w:val="22"/>
          <w:szCs w:val="22"/>
        </w:rPr>
        <w:t xml:space="preserve"> – stanowiący rozstrzygnięcie Rady Miejskiej w Obornikach o sposobie rozpatrzenia uwag wniesionych do projektu planu;</w:t>
      </w:r>
    </w:p>
    <w:p w14:paraId="2449786B" w14:textId="35977B66" w:rsidR="00EB43B2" w:rsidRPr="00CC273B" w:rsidRDefault="00EB43B2" w:rsidP="00C26EF1">
      <w:pPr>
        <w:numPr>
          <w:ilvl w:val="0"/>
          <w:numId w:val="1"/>
        </w:numPr>
        <w:tabs>
          <w:tab w:val="clear" w:pos="720"/>
        </w:tabs>
        <w:spacing w:line="276" w:lineRule="auto"/>
        <w:ind w:left="540"/>
        <w:jc w:val="both"/>
        <w:rPr>
          <w:color w:val="000000" w:themeColor="text1"/>
          <w:sz w:val="22"/>
          <w:szCs w:val="22"/>
        </w:rPr>
      </w:pPr>
      <w:r w:rsidRPr="00CC273B">
        <w:rPr>
          <w:b/>
          <w:bCs/>
          <w:color w:val="000000" w:themeColor="text1"/>
          <w:sz w:val="22"/>
          <w:szCs w:val="22"/>
        </w:rPr>
        <w:t xml:space="preserve">załącznik nr </w:t>
      </w:r>
      <w:r w:rsidR="00822331" w:rsidRPr="00CC273B">
        <w:rPr>
          <w:b/>
          <w:bCs/>
          <w:color w:val="000000" w:themeColor="text1"/>
          <w:sz w:val="22"/>
          <w:szCs w:val="22"/>
        </w:rPr>
        <w:t>3</w:t>
      </w:r>
      <w:r w:rsidRPr="00CC273B">
        <w:rPr>
          <w:color w:val="000000" w:themeColor="text1"/>
          <w:sz w:val="22"/>
          <w:szCs w:val="22"/>
        </w:rPr>
        <w:t xml:space="preserve"> – stanowiący rozstrzygnięcie Rady Miejskiej w Obornikach o sposobie realizacji inwestycji z zakresu infrastruktury technicznej, </w:t>
      </w:r>
      <w:r w:rsidR="00716076" w:rsidRPr="00CC273B">
        <w:rPr>
          <w:color w:val="000000" w:themeColor="text1"/>
          <w:sz w:val="22"/>
          <w:szCs w:val="22"/>
        </w:rPr>
        <w:t xml:space="preserve">zapisanych w </w:t>
      </w:r>
      <w:r w:rsidR="00716076" w:rsidRPr="00CC273B">
        <w:rPr>
          <w:bCs/>
          <w:color w:val="000000" w:themeColor="text1"/>
          <w:sz w:val="22"/>
          <w:szCs w:val="22"/>
        </w:rPr>
        <w:t>miejscowym planie zagospodarowania przestrzennego,</w:t>
      </w:r>
      <w:r w:rsidR="00716076" w:rsidRPr="00CC273B">
        <w:rPr>
          <w:color w:val="000000" w:themeColor="text1"/>
          <w:sz w:val="22"/>
          <w:szCs w:val="22"/>
        </w:rPr>
        <w:t xml:space="preserve"> </w:t>
      </w:r>
      <w:r w:rsidRPr="00CC273B">
        <w:rPr>
          <w:color w:val="000000" w:themeColor="text1"/>
          <w:sz w:val="22"/>
          <w:szCs w:val="22"/>
        </w:rPr>
        <w:t>które należą do zadań własnych gminy oraz o</w:t>
      </w:r>
      <w:r w:rsidR="00647948" w:rsidRPr="00CC273B">
        <w:rPr>
          <w:color w:val="000000" w:themeColor="text1"/>
          <w:sz w:val="22"/>
          <w:szCs w:val="22"/>
        </w:rPr>
        <w:t> </w:t>
      </w:r>
      <w:r w:rsidRPr="00CC273B">
        <w:rPr>
          <w:color w:val="000000" w:themeColor="text1"/>
          <w:sz w:val="22"/>
          <w:szCs w:val="22"/>
        </w:rPr>
        <w:t>zasadach ich finansowania</w:t>
      </w:r>
      <w:r w:rsidR="00E97DFC" w:rsidRPr="00CC273B">
        <w:rPr>
          <w:color w:val="000000" w:themeColor="text1"/>
          <w:sz w:val="22"/>
          <w:szCs w:val="22"/>
        </w:rPr>
        <w:t>;</w:t>
      </w:r>
    </w:p>
    <w:p w14:paraId="4ECC4C64" w14:textId="508029A9" w:rsidR="00E97DFC" w:rsidRPr="00CC273B" w:rsidRDefault="00E97DFC" w:rsidP="00E97DFC">
      <w:pPr>
        <w:numPr>
          <w:ilvl w:val="0"/>
          <w:numId w:val="1"/>
        </w:numPr>
        <w:tabs>
          <w:tab w:val="clear" w:pos="720"/>
        </w:tabs>
        <w:spacing w:line="276" w:lineRule="auto"/>
        <w:ind w:left="540"/>
        <w:jc w:val="both"/>
        <w:rPr>
          <w:color w:val="000000" w:themeColor="text1"/>
          <w:sz w:val="22"/>
          <w:szCs w:val="22"/>
        </w:rPr>
      </w:pPr>
      <w:r w:rsidRPr="00CC273B">
        <w:rPr>
          <w:b/>
          <w:bCs/>
          <w:color w:val="000000" w:themeColor="text1"/>
          <w:sz w:val="22"/>
          <w:szCs w:val="22"/>
        </w:rPr>
        <w:t>załącznik nr 4</w:t>
      </w:r>
      <w:r w:rsidRPr="00CC273B">
        <w:rPr>
          <w:color w:val="000000" w:themeColor="text1"/>
          <w:sz w:val="22"/>
          <w:szCs w:val="22"/>
        </w:rPr>
        <w:t xml:space="preserve"> – elektroniczne dane przestrzenne planu. </w:t>
      </w:r>
    </w:p>
    <w:p w14:paraId="319D5985" w14:textId="7DCF4F7A" w:rsidR="00EB43B2" w:rsidRPr="00CC273B" w:rsidRDefault="00093B5F" w:rsidP="00C26EF1">
      <w:pPr>
        <w:spacing w:line="276" w:lineRule="auto"/>
        <w:jc w:val="both"/>
        <w:rPr>
          <w:color w:val="000000" w:themeColor="text1"/>
          <w:sz w:val="22"/>
          <w:szCs w:val="22"/>
        </w:rPr>
      </w:pPr>
      <w:r w:rsidRPr="00CC273B">
        <w:rPr>
          <w:color w:val="000000" w:themeColor="text1"/>
          <w:sz w:val="22"/>
          <w:szCs w:val="22"/>
        </w:rPr>
        <w:t>3. Granice obszar</w:t>
      </w:r>
      <w:r w:rsidR="002A6604" w:rsidRPr="00CC273B">
        <w:rPr>
          <w:color w:val="000000" w:themeColor="text1"/>
          <w:sz w:val="22"/>
          <w:szCs w:val="22"/>
        </w:rPr>
        <w:t>u</w:t>
      </w:r>
      <w:r w:rsidRPr="00CC273B">
        <w:rPr>
          <w:color w:val="000000" w:themeColor="text1"/>
          <w:sz w:val="22"/>
          <w:szCs w:val="22"/>
        </w:rPr>
        <w:t xml:space="preserve"> objęt</w:t>
      </w:r>
      <w:r w:rsidR="002A6604" w:rsidRPr="00CC273B">
        <w:rPr>
          <w:color w:val="000000" w:themeColor="text1"/>
          <w:sz w:val="22"/>
          <w:szCs w:val="22"/>
        </w:rPr>
        <w:t>ego</w:t>
      </w:r>
      <w:r w:rsidR="00EB43B2" w:rsidRPr="00CC273B">
        <w:rPr>
          <w:color w:val="000000" w:themeColor="text1"/>
          <w:sz w:val="22"/>
          <w:szCs w:val="22"/>
        </w:rPr>
        <w:t xml:space="preserve"> planem </w:t>
      </w:r>
      <w:r w:rsidR="008261E3" w:rsidRPr="00CC273B">
        <w:rPr>
          <w:color w:val="000000" w:themeColor="text1"/>
          <w:sz w:val="22"/>
          <w:szCs w:val="22"/>
        </w:rPr>
        <w:t>określa</w:t>
      </w:r>
      <w:r w:rsidRPr="00CC273B">
        <w:rPr>
          <w:color w:val="000000" w:themeColor="text1"/>
          <w:sz w:val="22"/>
          <w:szCs w:val="22"/>
        </w:rPr>
        <w:t xml:space="preserve"> rysun</w:t>
      </w:r>
      <w:r w:rsidR="008261E3" w:rsidRPr="00CC273B">
        <w:rPr>
          <w:color w:val="000000" w:themeColor="text1"/>
          <w:sz w:val="22"/>
          <w:szCs w:val="22"/>
        </w:rPr>
        <w:t>ek</w:t>
      </w:r>
      <w:r w:rsidR="00EB43B2" w:rsidRPr="00CC273B">
        <w:rPr>
          <w:color w:val="000000" w:themeColor="text1"/>
          <w:sz w:val="22"/>
          <w:szCs w:val="22"/>
        </w:rPr>
        <w:t xml:space="preserve"> planu.</w:t>
      </w:r>
    </w:p>
    <w:p w14:paraId="7C800314" w14:textId="77777777" w:rsidR="00EB43B2" w:rsidRPr="00CC273B" w:rsidRDefault="00EB43B2" w:rsidP="00C26EF1">
      <w:pPr>
        <w:spacing w:line="276" w:lineRule="auto"/>
        <w:jc w:val="both"/>
        <w:rPr>
          <w:color w:val="000000" w:themeColor="text1"/>
          <w:sz w:val="22"/>
          <w:szCs w:val="22"/>
        </w:rPr>
      </w:pPr>
    </w:p>
    <w:p w14:paraId="56030635"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§2</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Ilekroć w niniejszej uchwale jest mowa o:</w:t>
      </w:r>
    </w:p>
    <w:p w14:paraId="4D12077B" w14:textId="3A9FC0A8" w:rsidR="009D5388" w:rsidRPr="00CC273B" w:rsidRDefault="009D5388" w:rsidP="009D5388">
      <w:pPr>
        <w:numPr>
          <w:ilvl w:val="0"/>
          <w:numId w:val="2"/>
        </w:numPr>
        <w:tabs>
          <w:tab w:val="clear" w:pos="360"/>
        </w:tabs>
        <w:spacing w:line="276" w:lineRule="auto"/>
        <w:ind w:left="540"/>
        <w:jc w:val="both"/>
        <w:rPr>
          <w:bCs/>
          <w:color w:val="000000" w:themeColor="text1"/>
          <w:sz w:val="22"/>
          <w:szCs w:val="22"/>
        </w:rPr>
      </w:pPr>
      <w:r w:rsidRPr="00CC273B">
        <w:rPr>
          <w:b/>
          <w:color w:val="000000" w:themeColor="text1"/>
          <w:sz w:val="22"/>
          <w:szCs w:val="22"/>
        </w:rPr>
        <w:t>budynku gospodarczo – garażowym</w:t>
      </w:r>
      <w:r w:rsidRPr="00CC273B">
        <w:rPr>
          <w:bCs/>
          <w:color w:val="000000" w:themeColor="text1"/>
          <w:sz w:val="22"/>
          <w:szCs w:val="22"/>
        </w:rPr>
        <w:t xml:space="preserve"> – należy przez to rozumieć budynek gospodarczy z</w:t>
      </w:r>
      <w:r w:rsidR="006953F9" w:rsidRPr="00CC273B">
        <w:rPr>
          <w:bCs/>
          <w:color w:val="000000" w:themeColor="text1"/>
          <w:sz w:val="22"/>
          <w:szCs w:val="22"/>
        </w:rPr>
        <w:t> </w:t>
      </w:r>
      <w:r w:rsidRPr="00CC273B">
        <w:rPr>
          <w:bCs/>
          <w:color w:val="000000" w:themeColor="text1"/>
          <w:sz w:val="22"/>
          <w:szCs w:val="22"/>
        </w:rPr>
        <w:t>przestrzenią dla celów garażowania pojazdów samochodowych;</w:t>
      </w:r>
    </w:p>
    <w:p w14:paraId="0984E5F2" w14:textId="77777777" w:rsidR="00290CB6" w:rsidRPr="00CC273B" w:rsidRDefault="00290CB6" w:rsidP="00290CB6">
      <w:pPr>
        <w:numPr>
          <w:ilvl w:val="0"/>
          <w:numId w:val="2"/>
        </w:numPr>
        <w:tabs>
          <w:tab w:val="clear" w:pos="360"/>
        </w:tabs>
        <w:spacing w:line="276" w:lineRule="auto"/>
        <w:ind w:left="540"/>
        <w:jc w:val="both"/>
        <w:rPr>
          <w:bCs/>
          <w:color w:val="000000" w:themeColor="text1"/>
          <w:sz w:val="22"/>
          <w:szCs w:val="22"/>
        </w:rPr>
      </w:pPr>
      <w:r w:rsidRPr="00CC273B">
        <w:rPr>
          <w:b/>
          <w:color w:val="000000" w:themeColor="text1"/>
          <w:sz w:val="22"/>
          <w:szCs w:val="22"/>
        </w:rPr>
        <w:t xml:space="preserve">budynku mieszkalno </w:t>
      </w:r>
      <w:r w:rsidRPr="00CC273B">
        <w:rPr>
          <w:bCs/>
          <w:color w:val="000000" w:themeColor="text1"/>
          <w:sz w:val="22"/>
          <w:szCs w:val="22"/>
        </w:rPr>
        <w:t>–</w:t>
      </w:r>
      <w:r w:rsidRPr="00CC273B">
        <w:rPr>
          <w:b/>
          <w:color w:val="000000" w:themeColor="text1"/>
          <w:sz w:val="22"/>
          <w:szCs w:val="22"/>
        </w:rPr>
        <w:t xml:space="preserve"> usługowym</w:t>
      </w:r>
      <w:r w:rsidRPr="00CC273B">
        <w:rPr>
          <w:bCs/>
          <w:color w:val="000000" w:themeColor="text1"/>
          <w:sz w:val="22"/>
          <w:szCs w:val="22"/>
        </w:rPr>
        <w:t xml:space="preserve"> – należy przez to rozumieć budynek, w którym dopuszcza się wydzielenie jednego lokalu mieszkalnego oraz </w:t>
      </w:r>
      <w:bookmarkStart w:id="6" w:name="_Hlk4670404"/>
      <w:r w:rsidRPr="00CC273B">
        <w:rPr>
          <w:bCs/>
          <w:color w:val="000000" w:themeColor="text1"/>
          <w:sz w:val="22"/>
          <w:szCs w:val="22"/>
        </w:rPr>
        <w:t>jednego lokalu użytkowego o funkcji usługowej</w:t>
      </w:r>
      <w:bookmarkEnd w:id="6"/>
      <w:r w:rsidRPr="00CC273B">
        <w:rPr>
          <w:bCs/>
          <w:color w:val="000000" w:themeColor="text1"/>
          <w:sz w:val="22"/>
          <w:szCs w:val="22"/>
        </w:rPr>
        <w:t>, o powierzchni nie większej niż 50% powierzchni całkowitej budynku;</w:t>
      </w:r>
    </w:p>
    <w:p w14:paraId="47B5C68F" w14:textId="5843B7DD" w:rsidR="00EB43B2" w:rsidRPr="00CC273B" w:rsidRDefault="00EB43B2" w:rsidP="00C26EF1">
      <w:pPr>
        <w:numPr>
          <w:ilvl w:val="0"/>
          <w:numId w:val="2"/>
        </w:numPr>
        <w:tabs>
          <w:tab w:val="clear" w:pos="360"/>
        </w:tabs>
        <w:spacing w:line="276" w:lineRule="auto"/>
        <w:ind w:left="540"/>
        <w:jc w:val="both"/>
        <w:rPr>
          <w:color w:val="000000" w:themeColor="text1"/>
          <w:sz w:val="22"/>
          <w:szCs w:val="22"/>
        </w:rPr>
      </w:pPr>
      <w:r w:rsidRPr="00CC273B">
        <w:rPr>
          <w:b/>
          <w:color w:val="000000" w:themeColor="text1"/>
          <w:sz w:val="22"/>
          <w:szCs w:val="22"/>
        </w:rPr>
        <w:t xml:space="preserve">dachach płaskich </w:t>
      </w:r>
      <w:r w:rsidRPr="00CC273B">
        <w:rPr>
          <w:color w:val="000000" w:themeColor="text1"/>
          <w:sz w:val="22"/>
          <w:szCs w:val="22"/>
        </w:rPr>
        <w:t>– należy przez to rozumieć dachy o kącie nachylenia połaci dachowych nie większym niż 12º;</w:t>
      </w:r>
    </w:p>
    <w:p w14:paraId="252D3E05" w14:textId="354AA37B" w:rsidR="0046652C" w:rsidRPr="00CC273B" w:rsidRDefault="0046652C" w:rsidP="004817FC">
      <w:pPr>
        <w:numPr>
          <w:ilvl w:val="0"/>
          <w:numId w:val="2"/>
        </w:numPr>
        <w:tabs>
          <w:tab w:val="clear" w:pos="360"/>
        </w:tabs>
        <w:spacing w:line="276" w:lineRule="auto"/>
        <w:ind w:left="540"/>
        <w:jc w:val="both"/>
        <w:rPr>
          <w:bCs/>
          <w:color w:val="000000" w:themeColor="text1"/>
          <w:sz w:val="22"/>
          <w:szCs w:val="22"/>
        </w:rPr>
      </w:pPr>
      <w:r w:rsidRPr="00CC273B">
        <w:rPr>
          <w:b/>
          <w:color w:val="000000" w:themeColor="text1"/>
          <w:sz w:val="22"/>
          <w:szCs w:val="22"/>
        </w:rPr>
        <w:t>dachach stromych</w:t>
      </w:r>
      <w:r w:rsidRPr="00CC273B">
        <w:rPr>
          <w:bCs/>
          <w:color w:val="000000" w:themeColor="text1"/>
          <w:sz w:val="22"/>
          <w:szCs w:val="22"/>
        </w:rPr>
        <w:t xml:space="preserve"> – należy przez to rozumieć dachy dwuspadowe lub wielospadowe o kącie nachylenia połaci dachowych większym niż 12º;</w:t>
      </w:r>
    </w:p>
    <w:p w14:paraId="238F43BA" w14:textId="77777777" w:rsidR="00C050DD" w:rsidRPr="00CC273B" w:rsidRDefault="00C050DD" w:rsidP="00C26EF1">
      <w:pPr>
        <w:numPr>
          <w:ilvl w:val="0"/>
          <w:numId w:val="2"/>
        </w:numPr>
        <w:tabs>
          <w:tab w:val="clear" w:pos="360"/>
        </w:tabs>
        <w:spacing w:line="276" w:lineRule="auto"/>
        <w:ind w:left="540"/>
        <w:jc w:val="both"/>
        <w:rPr>
          <w:color w:val="000000" w:themeColor="text1"/>
          <w:sz w:val="22"/>
          <w:szCs w:val="22"/>
        </w:rPr>
      </w:pPr>
      <w:r w:rsidRPr="00CC273B">
        <w:rPr>
          <w:b/>
          <w:color w:val="000000" w:themeColor="text1"/>
          <w:sz w:val="22"/>
          <w:szCs w:val="22"/>
        </w:rPr>
        <w:t>drobnej działalności handlowej lub drobnym handlu</w:t>
      </w:r>
      <w:r w:rsidRPr="00CC273B">
        <w:rPr>
          <w:color w:val="000000" w:themeColor="text1"/>
          <w:sz w:val="22"/>
          <w:szCs w:val="22"/>
        </w:rPr>
        <w:t xml:space="preserve"> – należy przez to rozumieć działalność polegającą na prowadzeniu handlu, realizacja którego stawia niewielkie wymagania co do wielkości powierzchni przeznaczonych na tę działalność, co oznacza, że powierzchnia netto handlu obejmująca pomieszczenia przeznaczone na realizację tej działalności nie może </w:t>
      </w:r>
      <w:r w:rsidRPr="00CC273B">
        <w:rPr>
          <w:color w:val="000000" w:themeColor="text1"/>
          <w:sz w:val="22"/>
          <w:szCs w:val="22"/>
        </w:rPr>
        <w:lastRenderedPageBreak/>
        <w:t>przekraczać łącznie 150m</w:t>
      </w:r>
      <w:r w:rsidRPr="00CC273B">
        <w:rPr>
          <w:color w:val="000000" w:themeColor="text1"/>
          <w:sz w:val="22"/>
          <w:szCs w:val="22"/>
          <w:vertAlign w:val="superscript"/>
        </w:rPr>
        <w:t>2</w:t>
      </w:r>
      <w:r w:rsidRPr="00CC273B">
        <w:rPr>
          <w:color w:val="000000" w:themeColor="text1"/>
          <w:sz w:val="22"/>
          <w:szCs w:val="22"/>
        </w:rPr>
        <w:t>, przy czym nie jest drobną działalnością handlową taka działalność, która należy do przedsięwzięć mogących zawsze znacząco oddziaływać na środowisko i</w:t>
      </w:r>
      <w:r w:rsidR="006A72E6" w:rsidRPr="00CC273B">
        <w:rPr>
          <w:color w:val="000000" w:themeColor="text1"/>
          <w:sz w:val="22"/>
          <w:szCs w:val="22"/>
        </w:rPr>
        <w:t> </w:t>
      </w:r>
      <w:r w:rsidRPr="00CC273B">
        <w:rPr>
          <w:color w:val="000000" w:themeColor="text1"/>
          <w:sz w:val="22"/>
          <w:szCs w:val="22"/>
        </w:rPr>
        <w:t>przedsięwzięć mogących potencjalnie znacząco oddziaływać na środowisko;</w:t>
      </w:r>
    </w:p>
    <w:p w14:paraId="4A260000" w14:textId="77777777" w:rsidR="00C050DD" w:rsidRPr="00CC273B" w:rsidRDefault="00C050DD" w:rsidP="00C26EF1">
      <w:pPr>
        <w:numPr>
          <w:ilvl w:val="0"/>
          <w:numId w:val="2"/>
        </w:numPr>
        <w:tabs>
          <w:tab w:val="clear" w:pos="360"/>
        </w:tabs>
        <w:spacing w:line="276" w:lineRule="auto"/>
        <w:ind w:left="540"/>
        <w:jc w:val="both"/>
        <w:rPr>
          <w:color w:val="000000" w:themeColor="text1"/>
          <w:sz w:val="22"/>
          <w:szCs w:val="22"/>
        </w:rPr>
      </w:pPr>
      <w:r w:rsidRPr="00CC273B">
        <w:rPr>
          <w:b/>
          <w:color w:val="000000" w:themeColor="text1"/>
          <w:sz w:val="22"/>
          <w:szCs w:val="22"/>
        </w:rPr>
        <w:t>drobnej działalności usługowej lub drobnej usłudze</w:t>
      </w:r>
      <w:r w:rsidRPr="00CC273B">
        <w:rPr>
          <w:color w:val="000000" w:themeColor="text1"/>
          <w:sz w:val="22"/>
          <w:szCs w:val="22"/>
        </w:rPr>
        <w:t xml:space="preserve"> – należy przez to rozumieć działalność polegającą na świadczeniu usług, realizacja których stawia niewielkie wymagania co do wielkości powierzchni przeznaczonych na tę działalność, co oznacza, że powierzchnia netto usług obejmująca pomieszczenia przeznaczone na realizację tej działalności nie może przekraczać łącznie 150m</w:t>
      </w:r>
      <w:r w:rsidRPr="00CC273B">
        <w:rPr>
          <w:color w:val="000000" w:themeColor="text1"/>
          <w:sz w:val="22"/>
          <w:szCs w:val="22"/>
          <w:vertAlign w:val="superscript"/>
        </w:rPr>
        <w:t>2</w:t>
      </w:r>
      <w:r w:rsidRPr="00CC273B">
        <w:rPr>
          <w:color w:val="000000" w:themeColor="text1"/>
          <w:sz w:val="22"/>
          <w:szCs w:val="22"/>
        </w:rPr>
        <w:t>, przy czym nie jest drobną działalnością usługową taka działalność, która należy do przedsięwzięć mogących zawsze znacząco oddziaływać na środowisko i przedsięwzięć mogących potencjalnie znacząco oddziaływać na środowisko;</w:t>
      </w:r>
    </w:p>
    <w:p w14:paraId="2EDADA24" w14:textId="77777777" w:rsidR="00EB43B2" w:rsidRPr="00CC273B" w:rsidRDefault="00EB43B2" w:rsidP="00C26EF1">
      <w:pPr>
        <w:numPr>
          <w:ilvl w:val="0"/>
          <w:numId w:val="2"/>
        </w:numPr>
        <w:tabs>
          <w:tab w:val="clear" w:pos="360"/>
        </w:tabs>
        <w:spacing w:line="276" w:lineRule="auto"/>
        <w:ind w:left="540"/>
        <w:jc w:val="both"/>
        <w:rPr>
          <w:color w:val="000000" w:themeColor="text1"/>
          <w:sz w:val="22"/>
          <w:szCs w:val="22"/>
        </w:rPr>
      </w:pPr>
      <w:r w:rsidRPr="00CC273B">
        <w:rPr>
          <w:b/>
          <w:color w:val="000000" w:themeColor="text1"/>
          <w:sz w:val="22"/>
          <w:szCs w:val="22"/>
        </w:rPr>
        <w:t>linii rozgraniczającej</w:t>
      </w:r>
      <w:r w:rsidRPr="00CC273B">
        <w:rPr>
          <w:color w:val="000000" w:themeColor="text1"/>
          <w:sz w:val="22"/>
          <w:szCs w:val="22"/>
        </w:rPr>
        <w:t xml:space="preserve"> – należy przez to rozumieć linię rozgraniczającą tereny o różnym przeznaczeniu lub różnych zasadach zagospodarowania;</w:t>
      </w:r>
    </w:p>
    <w:p w14:paraId="1CEF5E43" w14:textId="77777777" w:rsidR="00EB43B2" w:rsidRPr="00CC273B" w:rsidRDefault="00EB43B2" w:rsidP="00C26EF1">
      <w:pPr>
        <w:numPr>
          <w:ilvl w:val="0"/>
          <w:numId w:val="2"/>
        </w:numPr>
        <w:tabs>
          <w:tab w:val="clear" w:pos="360"/>
        </w:tabs>
        <w:spacing w:line="276" w:lineRule="auto"/>
        <w:ind w:left="540"/>
        <w:jc w:val="both"/>
        <w:rPr>
          <w:color w:val="000000" w:themeColor="text1"/>
          <w:sz w:val="22"/>
          <w:szCs w:val="22"/>
        </w:rPr>
      </w:pPr>
      <w:r w:rsidRPr="00CC273B">
        <w:rPr>
          <w:b/>
          <w:color w:val="000000" w:themeColor="text1"/>
          <w:sz w:val="22"/>
          <w:szCs w:val="22"/>
        </w:rPr>
        <w:t>nieprzekraczalnej linii zabudowy</w:t>
      </w:r>
      <w:r w:rsidRPr="00CC273B">
        <w:rPr>
          <w:color w:val="000000" w:themeColor="text1"/>
          <w:sz w:val="22"/>
          <w:szCs w:val="22"/>
        </w:rPr>
        <w:t xml:space="preserve"> – należy przez to rozumieć linię ograniczającą obszar, na którym dopuszcza się wznoszenie budynków;</w:t>
      </w:r>
    </w:p>
    <w:p w14:paraId="48E72A71" w14:textId="77777777" w:rsidR="00F16509" w:rsidRPr="00CC273B" w:rsidRDefault="00F16509" w:rsidP="00F16509">
      <w:pPr>
        <w:numPr>
          <w:ilvl w:val="0"/>
          <w:numId w:val="2"/>
        </w:numPr>
        <w:tabs>
          <w:tab w:val="clear" w:pos="360"/>
        </w:tabs>
        <w:ind w:left="540"/>
        <w:jc w:val="both"/>
        <w:rPr>
          <w:bCs/>
          <w:color w:val="000000" w:themeColor="text1"/>
          <w:sz w:val="22"/>
          <w:szCs w:val="22"/>
        </w:rPr>
      </w:pPr>
      <w:bookmarkStart w:id="7" w:name="_Hlk43824071"/>
      <w:r w:rsidRPr="00CC273B">
        <w:rPr>
          <w:b/>
          <w:color w:val="000000" w:themeColor="text1"/>
          <w:sz w:val="22"/>
          <w:szCs w:val="22"/>
        </w:rPr>
        <w:t>powierzchni całkowitej zabudowy</w:t>
      </w:r>
      <w:r w:rsidRPr="00CC273B">
        <w:rPr>
          <w:bCs/>
          <w:color w:val="000000" w:themeColor="text1"/>
          <w:sz w:val="22"/>
          <w:szCs w:val="22"/>
        </w:rPr>
        <w:t xml:space="preserve"> – należy przez to rozumieć sumę powierzchni całkowitej wszystkich budynków i wiat na działce budowlanej, z tym że:</w:t>
      </w:r>
    </w:p>
    <w:p w14:paraId="6753FEE6" w14:textId="77777777" w:rsidR="00F16509" w:rsidRPr="00CC273B" w:rsidRDefault="00F16509" w:rsidP="00F16509">
      <w:pPr>
        <w:widowControl w:val="0"/>
        <w:numPr>
          <w:ilvl w:val="2"/>
          <w:numId w:val="34"/>
        </w:numPr>
        <w:suppressAutoHyphens/>
        <w:ind w:left="709" w:hanging="283"/>
        <w:jc w:val="both"/>
        <w:rPr>
          <w:color w:val="000000" w:themeColor="text1"/>
          <w:sz w:val="22"/>
          <w:szCs w:val="22"/>
        </w:rPr>
      </w:pPr>
      <w:r w:rsidRPr="00CC273B">
        <w:rPr>
          <w:color w:val="000000" w:themeColor="text1"/>
          <w:sz w:val="22"/>
          <w:szCs w:val="22"/>
        </w:rPr>
        <w:t>powierzchnia całkowita budynków – oznacza sumę powierzchni całkowitej wszystkich kondygnacji wszystkich budynków, mierzonych na poziomie posadzki, po obrysie zewnętrznym budynków z uwzględnieniem tynków, okładzin, z wyłączeniem tarasów i balkonów,</w:t>
      </w:r>
    </w:p>
    <w:p w14:paraId="1C66B332" w14:textId="77777777" w:rsidR="00F16509" w:rsidRPr="00CC273B" w:rsidRDefault="00F16509" w:rsidP="00F16509">
      <w:pPr>
        <w:widowControl w:val="0"/>
        <w:numPr>
          <w:ilvl w:val="2"/>
          <w:numId w:val="34"/>
        </w:numPr>
        <w:suppressAutoHyphens/>
        <w:ind w:left="709" w:hanging="283"/>
        <w:jc w:val="both"/>
        <w:rPr>
          <w:color w:val="000000" w:themeColor="text1"/>
          <w:sz w:val="22"/>
          <w:szCs w:val="22"/>
        </w:rPr>
      </w:pPr>
      <w:r w:rsidRPr="00CC273B">
        <w:rPr>
          <w:color w:val="000000" w:themeColor="text1"/>
          <w:sz w:val="22"/>
          <w:szCs w:val="22"/>
        </w:rPr>
        <w:t>powierzchnia całkowita wiat – oznacza sumę powierzchni wszystkich wiat, wyznaczoną przez powierzchnię dachów, mierzoną po ich zewnętrznym obrysie;</w:t>
      </w:r>
    </w:p>
    <w:p w14:paraId="2AF53F63" w14:textId="77777777" w:rsidR="00F16509" w:rsidRPr="00CC273B" w:rsidRDefault="00F16509" w:rsidP="00F16509">
      <w:pPr>
        <w:numPr>
          <w:ilvl w:val="0"/>
          <w:numId w:val="2"/>
        </w:numPr>
        <w:tabs>
          <w:tab w:val="clear" w:pos="360"/>
        </w:tabs>
        <w:ind w:left="540"/>
        <w:jc w:val="both"/>
        <w:rPr>
          <w:bCs/>
          <w:color w:val="000000" w:themeColor="text1"/>
          <w:sz w:val="22"/>
          <w:szCs w:val="22"/>
        </w:rPr>
      </w:pPr>
      <w:r w:rsidRPr="00CC273B">
        <w:rPr>
          <w:b/>
          <w:color w:val="000000" w:themeColor="text1"/>
          <w:sz w:val="22"/>
          <w:szCs w:val="22"/>
        </w:rPr>
        <w:t>powierzchni zabudowy</w:t>
      </w:r>
      <w:r w:rsidRPr="00CC273B">
        <w:rPr>
          <w:bCs/>
          <w:color w:val="000000" w:themeColor="text1"/>
          <w:sz w:val="22"/>
          <w:szCs w:val="22"/>
        </w:rPr>
        <w:t xml:space="preserve"> – należy przez to rozumieć sumę powierzchni zabudowy wszystkich budynków i wiat, zlokalizowanych na działce budowlanej, wyrażoną procentowo w stosunku do powierzchni działki budowlanej, z tym że:</w:t>
      </w:r>
    </w:p>
    <w:p w14:paraId="1D8D719D" w14:textId="77777777" w:rsidR="00F16509" w:rsidRPr="00CC273B" w:rsidRDefault="00F16509" w:rsidP="00F16509">
      <w:pPr>
        <w:widowControl w:val="0"/>
        <w:numPr>
          <w:ilvl w:val="0"/>
          <w:numId w:val="35"/>
        </w:numPr>
        <w:suppressAutoHyphens/>
        <w:ind w:left="709" w:hanging="295"/>
        <w:jc w:val="both"/>
        <w:rPr>
          <w:color w:val="000000" w:themeColor="text1"/>
          <w:sz w:val="22"/>
          <w:szCs w:val="22"/>
        </w:rPr>
      </w:pPr>
      <w:r w:rsidRPr="00CC273B">
        <w:rPr>
          <w:color w:val="000000" w:themeColor="text1"/>
          <w:sz w:val="22"/>
          <w:szCs w:val="22"/>
        </w:rPr>
        <w:t>powierzchnia zabudowy budynków – oznacza powierzchnię wszystkich budynków, wyznaczoną przez rzut prostokątny zewnętrznych ścian wszystkich budynków w stanie wykończonym na powierzchnię działki budowlanej, wyrażoną procentowo w stosunku do powierzchni działki budowlanej,</w:t>
      </w:r>
    </w:p>
    <w:p w14:paraId="564C53CC" w14:textId="77777777" w:rsidR="00F16509" w:rsidRPr="00CC273B" w:rsidRDefault="00F16509" w:rsidP="00F16509">
      <w:pPr>
        <w:widowControl w:val="0"/>
        <w:numPr>
          <w:ilvl w:val="0"/>
          <w:numId w:val="35"/>
        </w:numPr>
        <w:suppressAutoHyphens/>
        <w:ind w:left="709" w:hanging="295"/>
        <w:jc w:val="both"/>
        <w:rPr>
          <w:color w:val="000000" w:themeColor="text1"/>
          <w:sz w:val="22"/>
          <w:szCs w:val="22"/>
        </w:rPr>
      </w:pPr>
      <w:r w:rsidRPr="00CC273B">
        <w:rPr>
          <w:color w:val="000000" w:themeColor="text1"/>
          <w:sz w:val="22"/>
          <w:szCs w:val="22"/>
        </w:rPr>
        <w:t>powierzchnia zabudowy wiat – oznacza powierzchnię wszystkich wiat, wyznaczoną przez powierzchnię dachów, mierzoną po ich zewnętrznym obrysie, wyrażoną procentowo w stosunku do powierzchni działki budowlanej;</w:t>
      </w:r>
    </w:p>
    <w:bookmarkEnd w:id="7"/>
    <w:p w14:paraId="6809B59C" w14:textId="237A3390" w:rsidR="006310A4" w:rsidRPr="00CC273B" w:rsidRDefault="00EB43B2" w:rsidP="00C26EF1">
      <w:pPr>
        <w:numPr>
          <w:ilvl w:val="0"/>
          <w:numId w:val="2"/>
        </w:numPr>
        <w:tabs>
          <w:tab w:val="clear" w:pos="360"/>
        </w:tabs>
        <w:spacing w:line="276" w:lineRule="auto"/>
        <w:ind w:left="540"/>
        <w:jc w:val="both"/>
        <w:rPr>
          <w:color w:val="000000" w:themeColor="text1"/>
          <w:sz w:val="22"/>
          <w:szCs w:val="22"/>
        </w:rPr>
      </w:pPr>
      <w:r w:rsidRPr="00CC273B">
        <w:rPr>
          <w:b/>
          <w:color w:val="000000" w:themeColor="text1"/>
          <w:sz w:val="22"/>
          <w:szCs w:val="22"/>
        </w:rPr>
        <w:t xml:space="preserve">terenie </w:t>
      </w:r>
      <w:r w:rsidRPr="00CC273B">
        <w:rPr>
          <w:color w:val="000000" w:themeColor="text1"/>
          <w:sz w:val="22"/>
          <w:szCs w:val="22"/>
        </w:rPr>
        <w:t>– należy przez to rozumieć obszar wyznaczony na rysunku planu liniami rozgraniczającymi, o określonym przeznaczeniu i zasadach zagospodarowania, oznaczony symbolem</w:t>
      </w:r>
      <w:r w:rsidR="006926D7" w:rsidRPr="00CC273B">
        <w:rPr>
          <w:color w:val="000000" w:themeColor="text1"/>
          <w:sz w:val="22"/>
          <w:szCs w:val="22"/>
        </w:rPr>
        <w:t>;</w:t>
      </w:r>
    </w:p>
    <w:p w14:paraId="159228B3" w14:textId="372E59B0" w:rsidR="006926D7" w:rsidRPr="00CC273B" w:rsidRDefault="006926D7" w:rsidP="006926D7">
      <w:pPr>
        <w:numPr>
          <w:ilvl w:val="0"/>
          <w:numId w:val="2"/>
        </w:numPr>
        <w:tabs>
          <w:tab w:val="clear" w:pos="360"/>
        </w:tabs>
        <w:spacing w:line="276" w:lineRule="auto"/>
        <w:ind w:left="540"/>
        <w:jc w:val="both"/>
        <w:rPr>
          <w:bCs/>
          <w:color w:val="000000" w:themeColor="text1"/>
          <w:sz w:val="22"/>
          <w:szCs w:val="22"/>
        </w:rPr>
      </w:pPr>
      <w:r w:rsidRPr="00CC273B">
        <w:rPr>
          <w:b/>
          <w:color w:val="000000" w:themeColor="text1"/>
          <w:sz w:val="22"/>
          <w:szCs w:val="22"/>
        </w:rPr>
        <w:t>zieleni izolacyjnej</w:t>
      </w:r>
      <w:r w:rsidRPr="00CC273B">
        <w:rPr>
          <w:bCs/>
          <w:color w:val="000000" w:themeColor="text1"/>
          <w:sz w:val="22"/>
          <w:szCs w:val="22"/>
        </w:rPr>
        <w:t xml:space="preserve"> – należy przez to rozumieć nasadzenia rodzimych gatunków drzew lub krzewów, głównie zimozielonych, kształtowane jako szpalery w zwartej formie, z dopuszczeniem zjazdów oraz infrastruktury technicznej. </w:t>
      </w:r>
    </w:p>
    <w:p w14:paraId="578905B3" w14:textId="77777777" w:rsidR="00EB43B2" w:rsidRPr="00CC273B" w:rsidRDefault="00EB43B2" w:rsidP="00C26EF1">
      <w:pPr>
        <w:spacing w:line="276" w:lineRule="auto"/>
        <w:ind w:left="540"/>
        <w:jc w:val="both"/>
        <w:rPr>
          <w:color w:val="000000" w:themeColor="text1"/>
          <w:sz w:val="22"/>
          <w:szCs w:val="22"/>
        </w:rPr>
      </w:pPr>
    </w:p>
    <w:p w14:paraId="3EAC90AC"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§3</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Ustala się następujące przeznaczenie terenów:</w:t>
      </w:r>
    </w:p>
    <w:p w14:paraId="7D36FEDB" w14:textId="77777777" w:rsidR="00493A69" w:rsidRPr="00CC273B" w:rsidRDefault="00493A69" w:rsidP="00493A69">
      <w:pPr>
        <w:numPr>
          <w:ilvl w:val="0"/>
          <w:numId w:val="7"/>
        </w:numPr>
        <w:tabs>
          <w:tab w:val="clear" w:pos="360"/>
        </w:tabs>
        <w:spacing w:line="276" w:lineRule="auto"/>
        <w:ind w:left="540"/>
        <w:jc w:val="both"/>
        <w:rPr>
          <w:color w:val="000000" w:themeColor="text1"/>
          <w:sz w:val="22"/>
          <w:szCs w:val="22"/>
        </w:rPr>
      </w:pPr>
      <w:r w:rsidRPr="00CC273B">
        <w:rPr>
          <w:color w:val="000000" w:themeColor="text1"/>
          <w:sz w:val="22"/>
          <w:szCs w:val="22"/>
        </w:rPr>
        <w:t xml:space="preserve">tereny zabudowy mieszkaniowej jednorodzinnej, oznaczone na rysunku planu symbolami: </w:t>
      </w:r>
      <w:r w:rsidRPr="00CC273B">
        <w:rPr>
          <w:b/>
          <w:bCs/>
          <w:color w:val="000000" w:themeColor="text1"/>
          <w:sz w:val="22"/>
          <w:szCs w:val="22"/>
        </w:rPr>
        <w:t>1MN, 2MN</w:t>
      </w:r>
      <w:r w:rsidRPr="00CC273B">
        <w:rPr>
          <w:color w:val="000000" w:themeColor="text1"/>
          <w:sz w:val="22"/>
          <w:szCs w:val="22"/>
        </w:rPr>
        <w:t>;</w:t>
      </w:r>
    </w:p>
    <w:p w14:paraId="41DC18BC" w14:textId="77777777" w:rsidR="00782193" w:rsidRPr="00CC273B" w:rsidRDefault="00782193" w:rsidP="00C26EF1">
      <w:pPr>
        <w:numPr>
          <w:ilvl w:val="0"/>
          <w:numId w:val="7"/>
        </w:numPr>
        <w:tabs>
          <w:tab w:val="clear" w:pos="360"/>
        </w:tabs>
        <w:spacing w:line="276" w:lineRule="auto"/>
        <w:ind w:left="540"/>
        <w:jc w:val="both"/>
        <w:rPr>
          <w:color w:val="000000" w:themeColor="text1"/>
          <w:sz w:val="22"/>
          <w:szCs w:val="22"/>
        </w:rPr>
      </w:pPr>
      <w:r w:rsidRPr="00CC273B">
        <w:rPr>
          <w:color w:val="000000" w:themeColor="text1"/>
          <w:sz w:val="22"/>
          <w:szCs w:val="22"/>
        </w:rPr>
        <w:t>teren</w:t>
      </w:r>
      <w:r w:rsidR="000F0886" w:rsidRPr="00CC273B">
        <w:rPr>
          <w:color w:val="000000" w:themeColor="text1"/>
          <w:sz w:val="22"/>
          <w:szCs w:val="22"/>
        </w:rPr>
        <w:t>y</w:t>
      </w:r>
      <w:r w:rsidRPr="00CC273B">
        <w:rPr>
          <w:color w:val="000000" w:themeColor="text1"/>
          <w:sz w:val="22"/>
          <w:szCs w:val="22"/>
        </w:rPr>
        <w:t xml:space="preserve"> zabudowy mieszkaniowej jednorodzinnej </w:t>
      </w:r>
      <w:r w:rsidR="00C050DD" w:rsidRPr="00CC273B">
        <w:rPr>
          <w:color w:val="000000" w:themeColor="text1"/>
          <w:sz w:val="22"/>
          <w:szCs w:val="22"/>
        </w:rPr>
        <w:t>z dopuszczeniem drobnych usług</w:t>
      </w:r>
      <w:r w:rsidR="007561FE" w:rsidRPr="00CC273B">
        <w:rPr>
          <w:color w:val="000000" w:themeColor="text1"/>
          <w:sz w:val="22"/>
          <w:szCs w:val="22"/>
        </w:rPr>
        <w:t xml:space="preserve"> </w:t>
      </w:r>
      <w:r w:rsidR="00C050DD" w:rsidRPr="00CC273B">
        <w:rPr>
          <w:color w:val="000000" w:themeColor="text1"/>
          <w:sz w:val="22"/>
          <w:szCs w:val="22"/>
        </w:rPr>
        <w:t>i</w:t>
      </w:r>
      <w:r w:rsidR="006E263B" w:rsidRPr="00CC273B">
        <w:rPr>
          <w:color w:val="000000" w:themeColor="text1"/>
          <w:sz w:val="22"/>
          <w:szCs w:val="22"/>
        </w:rPr>
        <w:t xml:space="preserve"> </w:t>
      </w:r>
      <w:r w:rsidR="00C050DD" w:rsidRPr="00CC273B">
        <w:rPr>
          <w:color w:val="000000" w:themeColor="text1"/>
          <w:sz w:val="22"/>
          <w:szCs w:val="22"/>
        </w:rPr>
        <w:t>drobnego handlu</w:t>
      </w:r>
      <w:r w:rsidRPr="00CC273B">
        <w:rPr>
          <w:color w:val="000000" w:themeColor="text1"/>
          <w:sz w:val="22"/>
          <w:szCs w:val="22"/>
        </w:rPr>
        <w:t>, oznaczon</w:t>
      </w:r>
      <w:r w:rsidR="000F0886" w:rsidRPr="00CC273B">
        <w:rPr>
          <w:color w:val="000000" w:themeColor="text1"/>
          <w:sz w:val="22"/>
          <w:szCs w:val="22"/>
        </w:rPr>
        <w:t>e</w:t>
      </w:r>
      <w:r w:rsidRPr="00CC273B">
        <w:rPr>
          <w:color w:val="000000" w:themeColor="text1"/>
          <w:sz w:val="22"/>
          <w:szCs w:val="22"/>
        </w:rPr>
        <w:t xml:space="preserve"> na rysunku planu symbol</w:t>
      </w:r>
      <w:r w:rsidR="000F0886" w:rsidRPr="00CC273B">
        <w:rPr>
          <w:color w:val="000000" w:themeColor="text1"/>
          <w:sz w:val="22"/>
          <w:szCs w:val="22"/>
        </w:rPr>
        <w:t xml:space="preserve">ami: </w:t>
      </w:r>
      <w:r w:rsidR="000F0886" w:rsidRPr="00CC273B">
        <w:rPr>
          <w:b/>
          <w:bCs/>
          <w:color w:val="000000" w:themeColor="text1"/>
          <w:sz w:val="22"/>
          <w:szCs w:val="22"/>
        </w:rPr>
        <w:t>1</w:t>
      </w:r>
      <w:r w:rsidRPr="00CC273B">
        <w:rPr>
          <w:b/>
          <w:bCs/>
          <w:color w:val="000000" w:themeColor="text1"/>
          <w:sz w:val="22"/>
          <w:szCs w:val="22"/>
        </w:rPr>
        <w:t>MN/U</w:t>
      </w:r>
      <w:r w:rsidR="006734F8" w:rsidRPr="00CC273B">
        <w:rPr>
          <w:b/>
          <w:bCs/>
          <w:color w:val="000000" w:themeColor="text1"/>
          <w:sz w:val="22"/>
          <w:szCs w:val="22"/>
        </w:rPr>
        <w:t>D</w:t>
      </w:r>
      <w:r w:rsidR="000F0886" w:rsidRPr="00CC273B">
        <w:rPr>
          <w:b/>
          <w:bCs/>
          <w:color w:val="000000" w:themeColor="text1"/>
          <w:sz w:val="22"/>
          <w:szCs w:val="22"/>
        </w:rPr>
        <w:t>, 2MN/UD</w:t>
      </w:r>
      <w:r w:rsidRPr="00CC273B">
        <w:rPr>
          <w:color w:val="000000" w:themeColor="text1"/>
          <w:sz w:val="22"/>
          <w:szCs w:val="22"/>
        </w:rPr>
        <w:t>;</w:t>
      </w:r>
    </w:p>
    <w:p w14:paraId="33ADC3D5" w14:textId="77777777" w:rsidR="00EB43B2" w:rsidRPr="00CC273B" w:rsidRDefault="00782193" w:rsidP="000F0886">
      <w:pPr>
        <w:numPr>
          <w:ilvl w:val="0"/>
          <w:numId w:val="7"/>
        </w:numPr>
        <w:tabs>
          <w:tab w:val="clear" w:pos="360"/>
        </w:tabs>
        <w:ind w:left="540"/>
        <w:jc w:val="both"/>
        <w:rPr>
          <w:color w:val="000000" w:themeColor="text1"/>
          <w:sz w:val="22"/>
          <w:szCs w:val="22"/>
        </w:rPr>
      </w:pPr>
      <w:r w:rsidRPr="00CC273B">
        <w:rPr>
          <w:color w:val="000000" w:themeColor="text1"/>
          <w:sz w:val="22"/>
          <w:szCs w:val="22"/>
        </w:rPr>
        <w:t>teren</w:t>
      </w:r>
      <w:r w:rsidR="000F0886" w:rsidRPr="00CC273B">
        <w:rPr>
          <w:color w:val="000000" w:themeColor="text1"/>
          <w:sz w:val="22"/>
          <w:szCs w:val="22"/>
        </w:rPr>
        <w:t>y</w:t>
      </w:r>
      <w:r w:rsidR="00EB43B2" w:rsidRPr="00CC273B">
        <w:rPr>
          <w:color w:val="000000" w:themeColor="text1"/>
          <w:sz w:val="22"/>
          <w:szCs w:val="22"/>
        </w:rPr>
        <w:t xml:space="preserve"> zabudowy mieszkaniowej wiel</w:t>
      </w:r>
      <w:r w:rsidR="00093B5F" w:rsidRPr="00CC273B">
        <w:rPr>
          <w:color w:val="000000" w:themeColor="text1"/>
          <w:sz w:val="22"/>
          <w:szCs w:val="22"/>
        </w:rPr>
        <w:t>orodzinnej, oznaczon</w:t>
      </w:r>
      <w:r w:rsidR="000F0886" w:rsidRPr="00CC273B">
        <w:rPr>
          <w:color w:val="000000" w:themeColor="text1"/>
          <w:sz w:val="22"/>
          <w:szCs w:val="22"/>
        </w:rPr>
        <w:t>e</w:t>
      </w:r>
      <w:r w:rsidR="00093B5F" w:rsidRPr="00CC273B">
        <w:rPr>
          <w:color w:val="000000" w:themeColor="text1"/>
          <w:sz w:val="22"/>
          <w:szCs w:val="22"/>
        </w:rPr>
        <w:t xml:space="preserve"> na rysunk</w:t>
      </w:r>
      <w:r w:rsidR="001D1EFB" w:rsidRPr="00CC273B">
        <w:rPr>
          <w:color w:val="000000" w:themeColor="text1"/>
          <w:sz w:val="22"/>
          <w:szCs w:val="22"/>
        </w:rPr>
        <w:t>u</w:t>
      </w:r>
      <w:r w:rsidR="00EB43B2" w:rsidRPr="00CC273B">
        <w:rPr>
          <w:color w:val="000000" w:themeColor="text1"/>
          <w:sz w:val="22"/>
          <w:szCs w:val="22"/>
        </w:rPr>
        <w:t xml:space="preserve"> planu symbol</w:t>
      </w:r>
      <w:r w:rsidR="000F0886" w:rsidRPr="00CC273B">
        <w:rPr>
          <w:color w:val="000000" w:themeColor="text1"/>
          <w:sz w:val="22"/>
          <w:szCs w:val="22"/>
        </w:rPr>
        <w:t>ami:</w:t>
      </w:r>
      <w:r w:rsidRPr="00CC273B">
        <w:rPr>
          <w:color w:val="000000" w:themeColor="text1"/>
          <w:sz w:val="22"/>
          <w:szCs w:val="22"/>
        </w:rPr>
        <w:t xml:space="preserve"> </w:t>
      </w:r>
      <w:r w:rsidR="000F0886" w:rsidRPr="00CC273B">
        <w:rPr>
          <w:b/>
          <w:bCs/>
          <w:color w:val="000000" w:themeColor="text1"/>
          <w:sz w:val="22"/>
          <w:szCs w:val="22"/>
        </w:rPr>
        <w:t>1</w:t>
      </w:r>
      <w:r w:rsidRPr="00CC273B">
        <w:rPr>
          <w:b/>
          <w:bCs/>
          <w:color w:val="000000" w:themeColor="text1"/>
          <w:sz w:val="22"/>
          <w:szCs w:val="22"/>
        </w:rPr>
        <w:t>MW</w:t>
      </w:r>
      <w:r w:rsidR="000F0886" w:rsidRPr="00CC273B">
        <w:rPr>
          <w:b/>
          <w:bCs/>
          <w:color w:val="000000" w:themeColor="text1"/>
          <w:sz w:val="22"/>
          <w:szCs w:val="22"/>
        </w:rPr>
        <w:t>, 2MW</w:t>
      </w:r>
      <w:r w:rsidR="0003082C" w:rsidRPr="00CC273B">
        <w:rPr>
          <w:color w:val="000000" w:themeColor="text1"/>
          <w:sz w:val="22"/>
          <w:szCs w:val="22"/>
        </w:rPr>
        <w:t>;</w:t>
      </w:r>
    </w:p>
    <w:p w14:paraId="76A31D0B" w14:textId="77777777" w:rsidR="000F0886" w:rsidRPr="00CC273B" w:rsidRDefault="000F0886" w:rsidP="000F0886">
      <w:pPr>
        <w:numPr>
          <w:ilvl w:val="0"/>
          <w:numId w:val="7"/>
        </w:numPr>
        <w:tabs>
          <w:tab w:val="clear" w:pos="360"/>
        </w:tabs>
        <w:spacing w:line="276" w:lineRule="auto"/>
        <w:ind w:left="540"/>
        <w:jc w:val="both"/>
        <w:rPr>
          <w:color w:val="000000" w:themeColor="text1"/>
          <w:sz w:val="22"/>
          <w:szCs w:val="22"/>
        </w:rPr>
      </w:pPr>
      <w:r w:rsidRPr="00CC273B">
        <w:rPr>
          <w:color w:val="000000" w:themeColor="text1"/>
          <w:sz w:val="22"/>
          <w:szCs w:val="22"/>
        </w:rPr>
        <w:t>teren zabudowy usług</w:t>
      </w:r>
      <w:r w:rsidR="00BC4C36" w:rsidRPr="00CC273B">
        <w:rPr>
          <w:color w:val="000000" w:themeColor="text1"/>
          <w:sz w:val="22"/>
          <w:szCs w:val="22"/>
        </w:rPr>
        <w:t>owej</w:t>
      </w:r>
      <w:r w:rsidRPr="00CC273B">
        <w:rPr>
          <w:color w:val="000000" w:themeColor="text1"/>
          <w:sz w:val="22"/>
          <w:szCs w:val="22"/>
        </w:rPr>
        <w:t xml:space="preserve">, oznaczony na rysunku planu symbolem </w:t>
      </w:r>
      <w:r w:rsidRPr="00CC273B">
        <w:rPr>
          <w:b/>
          <w:bCs/>
          <w:color w:val="000000" w:themeColor="text1"/>
          <w:sz w:val="22"/>
          <w:szCs w:val="22"/>
        </w:rPr>
        <w:t>U</w:t>
      </w:r>
      <w:r w:rsidRPr="00CC273B">
        <w:rPr>
          <w:color w:val="000000" w:themeColor="text1"/>
          <w:sz w:val="22"/>
          <w:szCs w:val="22"/>
        </w:rPr>
        <w:t>;</w:t>
      </w:r>
    </w:p>
    <w:p w14:paraId="6A9E19B1" w14:textId="4D0384E9" w:rsidR="000F0886" w:rsidRPr="00CC273B" w:rsidRDefault="000F0886" w:rsidP="000F0886">
      <w:pPr>
        <w:numPr>
          <w:ilvl w:val="0"/>
          <w:numId w:val="7"/>
        </w:numPr>
        <w:tabs>
          <w:tab w:val="clear" w:pos="360"/>
        </w:tabs>
        <w:spacing w:line="276" w:lineRule="auto"/>
        <w:ind w:left="540"/>
        <w:jc w:val="both"/>
        <w:rPr>
          <w:color w:val="000000" w:themeColor="text1"/>
          <w:sz w:val="22"/>
          <w:szCs w:val="22"/>
        </w:rPr>
      </w:pPr>
      <w:r w:rsidRPr="00CC273B">
        <w:rPr>
          <w:color w:val="000000" w:themeColor="text1"/>
          <w:sz w:val="22"/>
          <w:szCs w:val="22"/>
        </w:rPr>
        <w:t xml:space="preserve">tereny obiektów produkcyjnych, składów i magazynów oraz zabudowy usługowej, oznaczone na rysunku planu symbolami: </w:t>
      </w:r>
      <w:r w:rsidRPr="00CC273B">
        <w:rPr>
          <w:b/>
          <w:bCs/>
          <w:color w:val="000000" w:themeColor="text1"/>
          <w:sz w:val="22"/>
          <w:szCs w:val="22"/>
        </w:rPr>
        <w:t>1P/U</w:t>
      </w:r>
      <w:r w:rsidRPr="00CC273B">
        <w:rPr>
          <w:color w:val="000000" w:themeColor="text1"/>
          <w:sz w:val="22"/>
          <w:szCs w:val="22"/>
        </w:rPr>
        <w:t xml:space="preserve">, </w:t>
      </w:r>
      <w:r w:rsidRPr="00CC273B">
        <w:rPr>
          <w:b/>
          <w:bCs/>
          <w:color w:val="000000" w:themeColor="text1"/>
          <w:sz w:val="22"/>
          <w:szCs w:val="22"/>
        </w:rPr>
        <w:t>2P/U, 3P/U, 4P/U, 5P/U</w:t>
      </w:r>
      <w:r w:rsidR="002545F4" w:rsidRPr="00CC273B">
        <w:rPr>
          <w:b/>
          <w:bCs/>
          <w:color w:val="000000" w:themeColor="text1"/>
          <w:sz w:val="22"/>
          <w:szCs w:val="22"/>
        </w:rPr>
        <w:t>, 6P/U</w:t>
      </w:r>
      <w:r w:rsidRPr="00CC273B">
        <w:rPr>
          <w:color w:val="000000" w:themeColor="text1"/>
          <w:sz w:val="22"/>
          <w:szCs w:val="22"/>
        </w:rPr>
        <w:t>;</w:t>
      </w:r>
    </w:p>
    <w:p w14:paraId="4E4C8E51" w14:textId="77777777" w:rsidR="00EB43B2" w:rsidRPr="00CC273B" w:rsidRDefault="00EB43B2" w:rsidP="00C26EF1">
      <w:pPr>
        <w:numPr>
          <w:ilvl w:val="0"/>
          <w:numId w:val="7"/>
        </w:numPr>
        <w:tabs>
          <w:tab w:val="clear" w:pos="360"/>
        </w:tabs>
        <w:spacing w:line="276" w:lineRule="auto"/>
        <w:ind w:left="540"/>
        <w:jc w:val="both"/>
        <w:rPr>
          <w:color w:val="000000" w:themeColor="text1"/>
          <w:sz w:val="22"/>
          <w:szCs w:val="22"/>
        </w:rPr>
      </w:pPr>
      <w:r w:rsidRPr="00CC273B">
        <w:rPr>
          <w:color w:val="000000" w:themeColor="text1"/>
          <w:sz w:val="22"/>
          <w:szCs w:val="22"/>
        </w:rPr>
        <w:t>teren</w:t>
      </w:r>
      <w:r w:rsidR="00EB0BDF" w:rsidRPr="00CC273B">
        <w:rPr>
          <w:color w:val="000000" w:themeColor="text1"/>
          <w:sz w:val="22"/>
          <w:szCs w:val="22"/>
        </w:rPr>
        <w:t>y</w:t>
      </w:r>
      <w:r w:rsidR="00FD258D" w:rsidRPr="00CC273B">
        <w:rPr>
          <w:color w:val="000000" w:themeColor="text1"/>
          <w:sz w:val="22"/>
          <w:szCs w:val="22"/>
        </w:rPr>
        <w:t xml:space="preserve"> dr</w:t>
      </w:r>
      <w:r w:rsidR="00EB0BDF" w:rsidRPr="00CC273B">
        <w:rPr>
          <w:color w:val="000000" w:themeColor="text1"/>
          <w:sz w:val="22"/>
          <w:szCs w:val="22"/>
        </w:rPr>
        <w:t>óg</w:t>
      </w:r>
      <w:r w:rsidR="00FD258D" w:rsidRPr="00CC273B">
        <w:rPr>
          <w:color w:val="000000" w:themeColor="text1"/>
          <w:sz w:val="22"/>
          <w:szCs w:val="22"/>
        </w:rPr>
        <w:t xml:space="preserve"> wewnętrzn</w:t>
      </w:r>
      <w:r w:rsidR="00EB0BDF" w:rsidRPr="00CC273B">
        <w:rPr>
          <w:color w:val="000000" w:themeColor="text1"/>
          <w:sz w:val="22"/>
          <w:szCs w:val="22"/>
        </w:rPr>
        <w:t>ych</w:t>
      </w:r>
      <w:r w:rsidRPr="00CC273B">
        <w:rPr>
          <w:color w:val="000000" w:themeColor="text1"/>
          <w:sz w:val="22"/>
          <w:szCs w:val="22"/>
        </w:rPr>
        <w:t>, oz</w:t>
      </w:r>
      <w:r w:rsidR="00131DEB" w:rsidRPr="00CC273B">
        <w:rPr>
          <w:color w:val="000000" w:themeColor="text1"/>
          <w:sz w:val="22"/>
          <w:szCs w:val="22"/>
        </w:rPr>
        <w:t>naczon</w:t>
      </w:r>
      <w:r w:rsidR="00EB0BDF" w:rsidRPr="00CC273B">
        <w:rPr>
          <w:color w:val="000000" w:themeColor="text1"/>
          <w:sz w:val="22"/>
          <w:szCs w:val="22"/>
        </w:rPr>
        <w:t>e</w:t>
      </w:r>
      <w:r w:rsidR="00FD258D" w:rsidRPr="00CC273B">
        <w:rPr>
          <w:color w:val="000000" w:themeColor="text1"/>
          <w:sz w:val="22"/>
          <w:szCs w:val="22"/>
        </w:rPr>
        <w:t xml:space="preserve"> na rysunku planu symbol</w:t>
      </w:r>
      <w:r w:rsidR="00EB0BDF" w:rsidRPr="00CC273B">
        <w:rPr>
          <w:color w:val="000000" w:themeColor="text1"/>
          <w:sz w:val="22"/>
          <w:szCs w:val="22"/>
        </w:rPr>
        <w:t xml:space="preserve">ami: </w:t>
      </w:r>
      <w:r w:rsidR="00131DEB" w:rsidRPr="00CC273B">
        <w:rPr>
          <w:b/>
          <w:bCs/>
          <w:color w:val="000000" w:themeColor="text1"/>
          <w:sz w:val="22"/>
          <w:szCs w:val="22"/>
        </w:rPr>
        <w:t>1</w:t>
      </w:r>
      <w:r w:rsidRPr="00CC273B">
        <w:rPr>
          <w:b/>
          <w:bCs/>
          <w:color w:val="000000" w:themeColor="text1"/>
          <w:sz w:val="22"/>
          <w:szCs w:val="22"/>
        </w:rPr>
        <w:t>KDW</w:t>
      </w:r>
      <w:r w:rsidR="00EB0BDF" w:rsidRPr="00CC273B">
        <w:rPr>
          <w:b/>
          <w:bCs/>
          <w:color w:val="000000" w:themeColor="text1"/>
          <w:sz w:val="22"/>
          <w:szCs w:val="22"/>
        </w:rPr>
        <w:t>, 2KDW, 3KDW</w:t>
      </w:r>
      <w:r w:rsidR="000F0886" w:rsidRPr="00CC273B">
        <w:rPr>
          <w:b/>
          <w:bCs/>
          <w:color w:val="000000" w:themeColor="text1"/>
          <w:sz w:val="22"/>
          <w:szCs w:val="22"/>
        </w:rPr>
        <w:t>, 4KDW, 5KDW</w:t>
      </w:r>
      <w:r w:rsidR="00EB0BDF" w:rsidRPr="00CC273B">
        <w:rPr>
          <w:color w:val="000000" w:themeColor="text1"/>
          <w:sz w:val="22"/>
          <w:szCs w:val="22"/>
        </w:rPr>
        <w:t>.</w:t>
      </w:r>
    </w:p>
    <w:p w14:paraId="69FC8C4B" w14:textId="77777777" w:rsidR="00EB43B2" w:rsidRPr="00CC273B" w:rsidRDefault="00EB43B2" w:rsidP="00C26EF1">
      <w:pPr>
        <w:spacing w:line="276" w:lineRule="auto"/>
        <w:jc w:val="both"/>
        <w:rPr>
          <w:color w:val="000000" w:themeColor="text1"/>
          <w:sz w:val="22"/>
          <w:szCs w:val="22"/>
        </w:rPr>
      </w:pPr>
    </w:p>
    <w:p w14:paraId="189F1568"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lastRenderedPageBreak/>
        <w:t>§4</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 xml:space="preserve">W zakresie zasad ochrony i kształtowania ładu przestrzennego ustala się: </w:t>
      </w:r>
    </w:p>
    <w:p w14:paraId="2A04E96F" w14:textId="3548138F" w:rsidR="00EB43B2" w:rsidRPr="00CC273B" w:rsidRDefault="00EB43B2" w:rsidP="00C26EF1">
      <w:pPr>
        <w:numPr>
          <w:ilvl w:val="0"/>
          <w:numId w:val="4"/>
        </w:numPr>
        <w:autoSpaceDN w:val="0"/>
        <w:spacing w:line="276" w:lineRule="auto"/>
        <w:jc w:val="both"/>
        <w:rPr>
          <w:color w:val="000000" w:themeColor="text1"/>
          <w:sz w:val="22"/>
          <w:szCs w:val="22"/>
        </w:rPr>
      </w:pPr>
      <w:r w:rsidRPr="00CC273B">
        <w:rPr>
          <w:color w:val="000000" w:themeColor="text1"/>
          <w:sz w:val="22"/>
          <w:szCs w:val="22"/>
        </w:rPr>
        <w:t>dopuszczenie budowy, przebudowy, rozbudowy, nadbudowy, odbudowy, rozbiórki, remontu i</w:t>
      </w:r>
      <w:r w:rsidR="006953F9" w:rsidRPr="00CC273B">
        <w:rPr>
          <w:color w:val="000000" w:themeColor="text1"/>
          <w:sz w:val="22"/>
          <w:szCs w:val="22"/>
        </w:rPr>
        <w:t> </w:t>
      </w:r>
      <w:r w:rsidRPr="00CC273B">
        <w:rPr>
          <w:color w:val="000000" w:themeColor="text1"/>
          <w:sz w:val="22"/>
          <w:szCs w:val="22"/>
        </w:rPr>
        <w:t>zmiany sposobu użytkowania zabudowy z uwzględnieniem ustaleń zawartych w niniejszej uchwale;</w:t>
      </w:r>
    </w:p>
    <w:p w14:paraId="197C1913" w14:textId="77777777" w:rsidR="00EB43B2" w:rsidRPr="00CC273B" w:rsidRDefault="00EB43B2" w:rsidP="00C26EF1">
      <w:pPr>
        <w:numPr>
          <w:ilvl w:val="0"/>
          <w:numId w:val="4"/>
        </w:numPr>
        <w:spacing w:line="276" w:lineRule="auto"/>
        <w:jc w:val="both"/>
        <w:rPr>
          <w:color w:val="000000" w:themeColor="text1"/>
          <w:sz w:val="22"/>
          <w:szCs w:val="22"/>
        </w:rPr>
      </w:pPr>
      <w:r w:rsidRPr="00CC273B">
        <w:rPr>
          <w:color w:val="000000" w:themeColor="text1"/>
          <w:sz w:val="22"/>
          <w:szCs w:val="22"/>
        </w:rPr>
        <w:t>lokalizowanie zabudowy zgodnie z nieprzekraczalnymi liniami zabudowy określonymi na rysunku planu, z uwzględnieniem pkt 3</w:t>
      </w:r>
      <w:r w:rsidR="00370E8B" w:rsidRPr="00CC273B">
        <w:rPr>
          <w:color w:val="000000" w:themeColor="text1"/>
          <w:sz w:val="22"/>
          <w:szCs w:val="22"/>
        </w:rPr>
        <w:t>, 4</w:t>
      </w:r>
      <w:r w:rsidRPr="00CC273B">
        <w:rPr>
          <w:color w:val="000000" w:themeColor="text1"/>
          <w:sz w:val="22"/>
          <w:szCs w:val="22"/>
        </w:rPr>
        <w:t>;</w:t>
      </w:r>
    </w:p>
    <w:p w14:paraId="48DAA7E6" w14:textId="5AA7E8E3" w:rsidR="00EB43B2" w:rsidRPr="00CC273B" w:rsidRDefault="00EB43B2" w:rsidP="00C26EF1">
      <w:pPr>
        <w:numPr>
          <w:ilvl w:val="0"/>
          <w:numId w:val="4"/>
        </w:numPr>
        <w:spacing w:line="276" w:lineRule="auto"/>
        <w:jc w:val="both"/>
        <w:rPr>
          <w:color w:val="000000" w:themeColor="text1"/>
          <w:sz w:val="22"/>
          <w:szCs w:val="22"/>
        </w:rPr>
      </w:pPr>
      <w:r w:rsidRPr="00CC273B">
        <w:rPr>
          <w:color w:val="000000" w:themeColor="text1"/>
          <w:sz w:val="22"/>
          <w:szCs w:val="22"/>
        </w:rPr>
        <w:t xml:space="preserve">dopuszczenie przekroczenia nieprzekraczalnych linii zabudowy w kierunku linii rozgraniczającej drogę przez takie elementy budynku jak gzymsy, rynny, wiatrołap, balkony, tarasy, schody, wykusze, ganki, okapy </w:t>
      </w:r>
      <w:r w:rsidR="0005097A" w:rsidRPr="00CC273B">
        <w:rPr>
          <w:color w:val="000000" w:themeColor="text1"/>
          <w:sz w:val="22"/>
          <w:szCs w:val="22"/>
        </w:rPr>
        <w:t xml:space="preserve">oraz innych detali wystroju architektonicznego budynku jednak nie więcej niż o 1,50m oraz </w:t>
      </w:r>
      <w:r w:rsidRPr="00CC273B">
        <w:rPr>
          <w:color w:val="000000" w:themeColor="text1"/>
          <w:sz w:val="22"/>
          <w:szCs w:val="22"/>
        </w:rPr>
        <w:t>pochylnie i spocz</w:t>
      </w:r>
      <w:r w:rsidR="0005097A" w:rsidRPr="00CC273B">
        <w:rPr>
          <w:color w:val="000000" w:themeColor="text1"/>
          <w:sz w:val="22"/>
          <w:szCs w:val="22"/>
        </w:rPr>
        <w:t>niki dla osób niepełnosprawnych</w:t>
      </w:r>
      <w:r w:rsidR="006953F9" w:rsidRPr="00CC273B">
        <w:rPr>
          <w:color w:val="000000" w:themeColor="text1"/>
          <w:sz w:val="22"/>
          <w:szCs w:val="22"/>
        </w:rPr>
        <w:t>, zgodnie z przepisami odrębnymi;</w:t>
      </w:r>
    </w:p>
    <w:p w14:paraId="0767ECAA" w14:textId="6BF044D7" w:rsidR="00370E8B" w:rsidRPr="00CC273B" w:rsidRDefault="00370E8B" w:rsidP="00C26EF1">
      <w:pPr>
        <w:numPr>
          <w:ilvl w:val="0"/>
          <w:numId w:val="4"/>
        </w:numPr>
        <w:spacing w:line="276" w:lineRule="auto"/>
        <w:jc w:val="both"/>
        <w:rPr>
          <w:color w:val="000000" w:themeColor="text1"/>
          <w:sz w:val="22"/>
          <w:szCs w:val="22"/>
        </w:rPr>
      </w:pPr>
      <w:r w:rsidRPr="00CC273B">
        <w:rPr>
          <w:color w:val="000000" w:themeColor="text1"/>
          <w:sz w:val="22"/>
          <w:szCs w:val="22"/>
        </w:rPr>
        <w:t>dopuszczenie przebudowy, rozbudowy, nadbudowy, rozbiórki</w:t>
      </w:r>
      <w:r w:rsidR="00CD759B" w:rsidRPr="00CC273B">
        <w:rPr>
          <w:color w:val="000000" w:themeColor="text1"/>
          <w:sz w:val="22"/>
          <w:szCs w:val="22"/>
        </w:rPr>
        <w:t>, zmiany sposobu użytkowania</w:t>
      </w:r>
      <w:r w:rsidR="009533E9" w:rsidRPr="00CC273B">
        <w:rPr>
          <w:color w:val="000000" w:themeColor="text1"/>
          <w:sz w:val="22"/>
          <w:szCs w:val="22"/>
        </w:rPr>
        <w:t xml:space="preserve"> </w:t>
      </w:r>
      <w:r w:rsidRPr="00CC273B">
        <w:rPr>
          <w:color w:val="000000" w:themeColor="text1"/>
          <w:sz w:val="22"/>
          <w:szCs w:val="22"/>
        </w:rPr>
        <w:t>i</w:t>
      </w:r>
      <w:r w:rsidR="006953F9" w:rsidRPr="00CC273B">
        <w:rPr>
          <w:color w:val="000000" w:themeColor="text1"/>
          <w:sz w:val="22"/>
          <w:szCs w:val="22"/>
        </w:rPr>
        <w:t> </w:t>
      </w:r>
      <w:r w:rsidRPr="00CC273B">
        <w:rPr>
          <w:color w:val="000000" w:themeColor="text1"/>
          <w:sz w:val="22"/>
          <w:szCs w:val="22"/>
        </w:rPr>
        <w:t>remontu budynków wykraczających poza nieprzekraczalne linie zabudowy, bez prawa rozbudowy w kierunku linii rozg</w:t>
      </w:r>
      <w:r w:rsidR="0021484D" w:rsidRPr="00CC273B">
        <w:rPr>
          <w:color w:val="000000" w:themeColor="text1"/>
          <w:sz w:val="22"/>
          <w:szCs w:val="22"/>
        </w:rPr>
        <w:t>raniczającej</w:t>
      </w:r>
      <w:r w:rsidRPr="00CC273B">
        <w:rPr>
          <w:color w:val="000000" w:themeColor="text1"/>
          <w:sz w:val="22"/>
          <w:szCs w:val="22"/>
        </w:rPr>
        <w:t>;</w:t>
      </w:r>
    </w:p>
    <w:p w14:paraId="38EEDB86" w14:textId="77777777" w:rsidR="00370E8B" w:rsidRPr="00CC273B" w:rsidRDefault="00370E8B" w:rsidP="00C26EF1">
      <w:pPr>
        <w:numPr>
          <w:ilvl w:val="0"/>
          <w:numId w:val="4"/>
        </w:numPr>
        <w:spacing w:line="276" w:lineRule="auto"/>
        <w:jc w:val="both"/>
        <w:rPr>
          <w:color w:val="000000" w:themeColor="text1"/>
          <w:sz w:val="22"/>
          <w:szCs w:val="22"/>
        </w:rPr>
      </w:pPr>
      <w:r w:rsidRPr="00CC273B">
        <w:rPr>
          <w:color w:val="000000" w:themeColor="text1"/>
          <w:sz w:val="22"/>
          <w:szCs w:val="22"/>
        </w:rPr>
        <w:t>dla istniejących budynków o wysokości wyższej niż ustalonej w niniejszej uchwale dopuszczenie rozbudowy, przebudowy, remontu, odbudowy, zmiany sposobu użytkowania budynku z zakazem nadbudowy, przekraczającej istniejącą maksymalną wysokość budynku;</w:t>
      </w:r>
    </w:p>
    <w:p w14:paraId="3E686C23" w14:textId="77777777" w:rsidR="00370E8B" w:rsidRPr="00CC273B" w:rsidRDefault="00370E8B" w:rsidP="00C26EF1">
      <w:pPr>
        <w:numPr>
          <w:ilvl w:val="0"/>
          <w:numId w:val="4"/>
        </w:numPr>
        <w:spacing w:line="276" w:lineRule="auto"/>
        <w:jc w:val="both"/>
        <w:rPr>
          <w:color w:val="000000" w:themeColor="text1"/>
          <w:sz w:val="22"/>
          <w:szCs w:val="22"/>
        </w:rPr>
      </w:pPr>
      <w:r w:rsidRPr="00CC273B">
        <w:rPr>
          <w:color w:val="000000" w:themeColor="text1"/>
          <w:sz w:val="22"/>
          <w:szCs w:val="22"/>
        </w:rPr>
        <w:t>dla istniejących budynków o liczbie kondygnacji większej niż ustalonej w niniejszej uchwale dopuszczenie rozbudowy, przebudowy, remontu, odbudowy, zmiany sposobu użytkowania budynku do liczby istniejących kondygnacji z zakazem nadbudowy o</w:t>
      </w:r>
      <w:r w:rsidR="00B43727" w:rsidRPr="00CC273B">
        <w:rPr>
          <w:color w:val="000000" w:themeColor="text1"/>
          <w:sz w:val="22"/>
          <w:szCs w:val="22"/>
        </w:rPr>
        <w:t> </w:t>
      </w:r>
      <w:r w:rsidRPr="00CC273B">
        <w:rPr>
          <w:color w:val="000000" w:themeColor="text1"/>
          <w:sz w:val="22"/>
          <w:szCs w:val="22"/>
        </w:rPr>
        <w:t>kolejną kondygnację;</w:t>
      </w:r>
    </w:p>
    <w:p w14:paraId="470946FE" w14:textId="77777777" w:rsidR="00370E8B" w:rsidRPr="00CC273B" w:rsidRDefault="00370E8B" w:rsidP="00C26EF1">
      <w:pPr>
        <w:numPr>
          <w:ilvl w:val="0"/>
          <w:numId w:val="4"/>
        </w:numPr>
        <w:spacing w:line="276" w:lineRule="auto"/>
        <w:jc w:val="both"/>
        <w:rPr>
          <w:color w:val="000000" w:themeColor="text1"/>
          <w:sz w:val="22"/>
          <w:szCs w:val="22"/>
        </w:rPr>
      </w:pPr>
      <w:r w:rsidRPr="00CC273B">
        <w:rPr>
          <w:color w:val="000000" w:themeColor="text1"/>
          <w:sz w:val="22"/>
          <w:szCs w:val="22"/>
        </w:rPr>
        <w:t>dla istniejących budynków z dachami o innej geometrii niż ustalonej w niniejszej uchwale dopuszczenie rozbudowy, nadbudowy, przebudowy, remontu, odbudowy, zmiany sposobu użytkowania z zachowaniem istniejącej geometrii dachów;</w:t>
      </w:r>
    </w:p>
    <w:p w14:paraId="49F554AA" w14:textId="4F39A4ED" w:rsidR="00EB43B2" w:rsidRPr="00CC273B" w:rsidRDefault="00EB43B2" w:rsidP="00C26EF1">
      <w:pPr>
        <w:numPr>
          <w:ilvl w:val="0"/>
          <w:numId w:val="4"/>
        </w:numPr>
        <w:spacing w:line="276" w:lineRule="auto"/>
        <w:jc w:val="both"/>
        <w:rPr>
          <w:color w:val="000000" w:themeColor="text1"/>
          <w:sz w:val="22"/>
          <w:szCs w:val="22"/>
        </w:rPr>
      </w:pPr>
      <w:r w:rsidRPr="00CC273B">
        <w:rPr>
          <w:color w:val="000000" w:themeColor="text1"/>
          <w:sz w:val="22"/>
          <w:szCs w:val="22"/>
        </w:rPr>
        <w:t xml:space="preserve">dopuszczenie </w:t>
      </w:r>
      <w:proofErr w:type="spellStart"/>
      <w:r w:rsidRPr="00CC273B">
        <w:rPr>
          <w:color w:val="000000" w:themeColor="text1"/>
          <w:sz w:val="22"/>
          <w:szCs w:val="22"/>
        </w:rPr>
        <w:t>nasadzeń</w:t>
      </w:r>
      <w:proofErr w:type="spellEnd"/>
      <w:r w:rsidRPr="00CC273B">
        <w:rPr>
          <w:color w:val="000000" w:themeColor="text1"/>
          <w:sz w:val="22"/>
          <w:szCs w:val="22"/>
        </w:rPr>
        <w:t xml:space="preserve"> zieleni w sposób niekolidujący z istniejącym i projektowanym uzbrojeniem terenu</w:t>
      </w:r>
      <w:r w:rsidR="002F7D4F" w:rsidRPr="00CC273B">
        <w:rPr>
          <w:color w:val="000000" w:themeColor="text1"/>
          <w:sz w:val="22"/>
          <w:szCs w:val="22"/>
        </w:rPr>
        <w:t>, z uwzględnieniem pkt 9;</w:t>
      </w:r>
    </w:p>
    <w:p w14:paraId="4D6D9095" w14:textId="24D10EC8" w:rsidR="002F7D4F" w:rsidRPr="00CC273B" w:rsidRDefault="002F7D4F" w:rsidP="00C26EF1">
      <w:pPr>
        <w:numPr>
          <w:ilvl w:val="0"/>
          <w:numId w:val="4"/>
        </w:numPr>
        <w:spacing w:line="276" w:lineRule="auto"/>
        <w:jc w:val="both"/>
        <w:rPr>
          <w:color w:val="000000" w:themeColor="text1"/>
          <w:sz w:val="22"/>
          <w:szCs w:val="22"/>
        </w:rPr>
      </w:pPr>
      <w:r w:rsidRPr="00CC273B">
        <w:rPr>
          <w:color w:val="000000" w:themeColor="text1"/>
          <w:sz w:val="22"/>
          <w:szCs w:val="22"/>
        </w:rPr>
        <w:t xml:space="preserve">na terenach 1MN/UD, 1P/U, 2P/U, 3P/U, 1KDW dopuszczenie </w:t>
      </w:r>
      <w:proofErr w:type="spellStart"/>
      <w:r w:rsidRPr="00CC273B">
        <w:rPr>
          <w:color w:val="000000" w:themeColor="text1"/>
          <w:sz w:val="22"/>
          <w:szCs w:val="22"/>
        </w:rPr>
        <w:t>nasadzeń</w:t>
      </w:r>
      <w:proofErr w:type="spellEnd"/>
      <w:r w:rsidRPr="00CC273B">
        <w:rPr>
          <w:color w:val="000000" w:themeColor="text1"/>
          <w:sz w:val="22"/>
          <w:szCs w:val="22"/>
        </w:rPr>
        <w:t xml:space="preserve"> zieleni w sposób niekolidujący z linią kolejową, zlokalizowaną poza granicami obszaru objętego planem, </w:t>
      </w:r>
      <w:r w:rsidR="004045BF" w:rsidRPr="00CC273B">
        <w:rPr>
          <w:color w:val="000000" w:themeColor="text1"/>
          <w:sz w:val="22"/>
          <w:szCs w:val="22"/>
        </w:rPr>
        <w:t xml:space="preserve">zgodnie z przepisami odrębnymi, w tym przepisami </w:t>
      </w:r>
      <w:r w:rsidR="009A05E6" w:rsidRPr="00CC273B">
        <w:rPr>
          <w:color w:val="000000" w:themeColor="text1"/>
          <w:sz w:val="22"/>
          <w:szCs w:val="22"/>
        </w:rPr>
        <w:t>w zakresie odległości i warunków dopuszczających usytuowanie drzew i krzewów, elementów ochrony akustycznej i wykonywania robót ziemnych w sąsiedztwie linii kolejowej, a także sposobu urządzania i utrzymywania zasłon odśnieżonych oraz pasów przeciwpożarowych;</w:t>
      </w:r>
    </w:p>
    <w:p w14:paraId="63BDE827" w14:textId="77777777" w:rsidR="007F1C89" w:rsidRPr="00CC273B" w:rsidRDefault="007F1C89" w:rsidP="00C26EF1">
      <w:pPr>
        <w:numPr>
          <w:ilvl w:val="0"/>
          <w:numId w:val="4"/>
        </w:numPr>
        <w:spacing w:line="276" w:lineRule="auto"/>
        <w:jc w:val="both"/>
        <w:rPr>
          <w:color w:val="000000" w:themeColor="text1"/>
          <w:sz w:val="22"/>
          <w:szCs w:val="22"/>
        </w:rPr>
      </w:pPr>
      <w:r w:rsidRPr="00CC273B">
        <w:rPr>
          <w:color w:val="000000" w:themeColor="text1"/>
          <w:sz w:val="22"/>
          <w:szCs w:val="22"/>
        </w:rPr>
        <w:t xml:space="preserve">dopuszczenie rozbudowy, przebudowy, nadbudowy, odbudowy, remontu, rozbiórki, istniejących budynków zlokalizowanych bezpośrednio przy granicy działki </w:t>
      </w:r>
      <w:r w:rsidR="00815F11" w:rsidRPr="00CC273B">
        <w:rPr>
          <w:color w:val="000000" w:themeColor="text1"/>
          <w:sz w:val="22"/>
          <w:szCs w:val="22"/>
        </w:rPr>
        <w:t xml:space="preserve">budowlanej </w:t>
      </w:r>
      <w:r w:rsidRPr="00CC273B">
        <w:rPr>
          <w:color w:val="000000" w:themeColor="text1"/>
          <w:sz w:val="22"/>
          <w:szCs w:val="22"/>
        </w:rPr>
        <w:t>oraz w odległości 1,5m od granicy działki</w:t>
      </w:r>
      <w:r w:rsidR="00815F11" w:rsidRPr="00CC273B">
        <w:rPr>
          <w:color w:val="000000" w:themeColor="text1"/>
          <w:sz w:val="22"/>
          <w:szCs w:val="22"/>
        </w:rPr>
        <w:t xml:space="preserve"> budowlanej</w:t>
      </w:r>
      <w:r w:rsidRPr="00CC273B">
        <w:rPr>
          <w:color w:val="000000" w:themeColor="text1"/>
          <w:sz w:val="22"/>
          <w:szCs w:val="22"/>
        </w:rPr>
        <w:t>;</w:t>
      </w:r>
    </w:p>
    <w:p w14:paraId="07801DAD" w14:textId="77777777" w:rsidR="00EB43B2" w:rsidRPr="00CC273B" w:rsidRDefault="00EB43B2" w:rsidP="00C26EF1">
      <w:pPr>
        <w:numPr>
          <w:ilvl w:val="0"/>
          <w:numId w:val="4"/>
        </w:numPr>
        <w:spacing w:line="276" w:lineRule="auto"/>
        <w:jc w:val="both"/>
        <w:rPr>
          <w:color w:val="000000" w:themeColor="text1"/>
          <w:sz w:val="22"/>
          <w:szCs w:val="22"/>
        </w:rPr>
      </w:pPr>
      <w:r w:rsidRPr="00CC273B">
        <w:rPr>
          <w:color w:val="000000" w:themeColor="text1"/>
          <w:sz w:val="22"/>
          <w:szCs w:val="22"/>
        </w:rPr>
        <w:t>dopuszczenie niwelacji terenu bez naruszania istniejących stosunków wodnych i interesu osób trzecich.</w:t>
      </w:r>
    </w:p>
    <w:p w14:paraId="58FF32D7" w14:textId="77777777" w:rsidR="00EB43B2" w:rsidRPr="00CC273B" w:rsidRDefault="00EB43B2" w:rsidP="00C26EF1">
      <w:pPr>
        <w:spacing w:line="276" w:lineRule="auto"/>
        <w:jc w:val="both"/>
        <w:rPr>
          <w:color w:val="000000" w:themeColor="text1"/>
          <w:sz w:val="22"/>
          <w:szCs w:val="22"/>
        </w:rPr>
      </w:pPr>
    </w:p>
    <w:p w14:paraId="514E3666" w14:textId="77777777" w:rsidR="00BC3E80" w:rsidRPr="00CC273B" w:rsidRDefault="00EB43B2" w:rsidP="00C26EF1">
      <w:pPr>
        <w:spacing w:line="276" w:lineRule="auto"/>
        <w:jc w:val="both"/>
        <w:rPr>
          <w:color w:val="000000" w:themeColor="text1"/>
          <w:sz w:val="22"/>
          <w:szCs w:val="22"/>
        </w:rPr>
      </w:pPr>
      <w:r w:rsidRPr="00CC273B">
        <w:rPr>
          <w:b/>
          <w:bCs/>
          <w:color w:val="000000" w:themeColor="text1"/>
          <w:sz w:val="22"/>
          <w:szCs w:val="22"/>
        </w:rPr>
        <w:t>§5</w:t>
      </w:r>
      <w:r w:rsidR="009533E9" w:rsidRPr="00CC273B">
        <w:rPr>
          <w:b/>
          <w:bCs/>
          <w:color w:val="000000" w:themeColor="text1"/>
          <w:sz w:val="22"/>
          <w:szCs w:val="22"/>
        </w:rPr>
        <w:t>.</w:t>
      </w:r>
      <w:r w:rsidR="009533E9" w:rsidRPr="00CC273B">
        <w:rPr>
          <w:color w:val="000000" w:themeColor="text1"/>
          <w:sz w:val="22"/>
          <w:szCs w:val="22"/>
        </w:rPr>
        <w:t xml:space="preserve"> </w:t>
      </w:r>
      <w:r w:rsidR="00BC3E80" w:rsidRPr="00CC273B">
        <w:rPr>
          <w:color w:val="000000" w:themeColor="text1"/>
          <w:sz w:val="22"/>
          <w:szCs w:val="22"/>
        </w:rPr>
        <w:t xml:space="preserve">W zakresie zasad ochrony środowiska, przyrody i krajobrazu oraz zasad kształtowania krajobrazu ustala się: </w:t>
      </w:r>
    </w:p>
    <w:p w14:paraId="4089CE28" w14:textId="77777777" w:rsidR="00EB43B2" w:rsidRPr="00CC273B" w:rsidRDefault="00EB43B2" w:rsidP="00C26EF1">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zakaz lokalizacji przedsięwzięć, mogących</w:t>
      </w:r>
      <w:r w:rsidR="002F015D" w:rsidRPr="00CC273B">
        <w:rPr>
          <w:color w:val="000000" w:themeColor="text1"/>
          <w:sz w:val="22"/>
          <w:szCs w:val="22"/>
        </w:rPr>
        <w:t xml:space="preserve"> zawsze znacząco oddziaływać na </w:t>
      </w:r>
      <w:r w:rsidRPr="00CC273B">
        <w:rPr>
          <w:color w:val="000000" w:themeColor="text1"/>
          <w:sz w:val="22"/>
          <w:szCs w:val="22"/>
        </w:rPr>
        <w:t>środowisko</w:t>
      </w:r>
      <w:r w:rsidR="009533E9" w:rsidRPr="00CC273B">
        <w:rPr>
          <w:color w:val="000000" w:themeColor="text1"/>
          <w:sz w:val="22"/>
          <w:szCs w:val="22"/>
        </w:rPr>
        <w:t xml:space="preserve"> </w:t>
      </w:r>
      <w:r w:rsidRPr="00CC273B">
        <w:rPr>
          <w:color w:val="000000" w:themeColor="text1"/>
          <w:sz w:val="22"/>
          <w:szCs w:val="22"/>
        </w:rPr>
        <w:t>za wyjątkiem inwestycji celu publicznego;</w:t>
      </w:r>
    </w:p>
    <w:p w14:paraId="01B6ABFA" w14:textId="77777777" w:rsidR="00EB43B2" w:rsidRPr="00CC273B" w:rsidRDefault="00EB43B2" w:rsidP="00C26EF1">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zakaz lokalizacji przedsięwzięć mogących potencjalnie znacząco oddziaływać na</w:t>
      </w:r>
      <w:r w:rsidR="00A25B09" w:rsidRPr="00CC273B">
        <w:rPr>
          <w:color w:val="000000" w:themeColor="text1"/>
          <w:sz w:val="22"/>
          <w:szCs w:val="22"/>
        </w:rPr>
        <w:t> </w:t>
      </w:r>
      <w:r w:rsidRPr="00CC273B">
        <w:rPr>
          <w:color w:val="000000" w:themeColor="text1"/>
          <w:sz w:val="22"/>
          <w:szCs w:val="22"/>
        </w:rPr>
        <w:t xml:space="preserve">środowisko </w:t>
      </w:r>
      <w:r w:rsidR="00DD5660" w:rsidRPr="00CC273B">
        <w:rPr>
          <w:color w:val="000000" w:themeColor="text1"/>
          <w:sz w:val="22"/>
          <w:szCs w:val="22"/>
        </w:rPr>
        <w:t xml:space="preserve">z uwzględnieniem pkt 3, </w:t>
      </w:r>
      <w:r w:rsidRPr="00CC273B">
        <w:rPr>
          <w:color w:val="000000" w:themeColor="text1"/>
          <w:sz w:val="22"/>
          <w:szCs w:val="22"/>
        </w:rPr>
        <w:t>za wyjątkiem:</w:t>
      </w:r>
    </w:p>
    <w:p w14:paraId="57F04852" w14:textId="77777777" w:rsidR="00EB43B2" w:rsidRPr="00CC273B" w:rsidRDefault="00EB43B2" w:rsidP="00C26EF1">
      <w:pPr>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inwestycji celu publicznego, </w:t>
      </w:r>
    </w:p>
    <w:p w14:paraId="38135BF7" w14:textId="77777777" w:rsidR="00EB43B2" w:rsidRPr="00CC273B" w:rsidRDefault="00EB43B2" w:rsidP="00DD5660">
      <w:pPr>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garaży, parkingów samochodowych lub zespołów parkingów wraz z towarzyszącą im infrastrukturą;</w:t>
      </w:r>
    </w:p>
    <w:p w14:paraId="59BBEBF8" w14:textId="696BA1C9" w:rsidR="00FB2D30" w:rsidRPr="00CC273B" w:rsidRDefault="006E4FBA" w:rsidP="00FB2D30">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na terenie 5P/U</w:t>
      </w:r>
      <w:r w:rsidR="001457AF" w:rsidRPr="00CC273B">
        <w:rPr>
          <w:color w:val="000000" w:themeColor="text1"/>
          <w:sz w:val="22"/>
          <w:szCs w:val="22"/>
        </w:rPr>
        <w:t>, 6P/U</w:t>
      </w:r>
      <w:r w:rsidRPr="00CC273B">
        <w:rPr>
          <w:color w:val="000000" w:themeColor="text1"/>
          <w:sz w:val="22"/>
          <w:szCs w:val="22"/>
        </w:rPr>
        <w:t xml:space="preserve"> dopuszczenie lokalizacji przedsięwzięć mogących potencjalnie znacząco oddziaływać na</w:t>
      </w:r>
      <w:r w:rsidR="00DD5660" w:rsidRPr="00CC273B">
        <w:rPr>
          <w:color w:val="000000" w:themeColor="text1"/>
          <w:sz w:val="22"/>
          <w:szCs w:val="22"/>
        </w:rPr>
        <w:t xml:space="preserve"> </w:t>
      </w:r>
      <w:r w:rsidRPr="00CC273B">
        <w:rPr>
          <w:color w:val="000000" w:themeColor="text1"/>
          <w:sz w:val="22"/>
          <w:szCs w:val="22"/>
        </w:rPr>
        <w:t>środowisko</w:t>
      </w:r>
      <w:r w:rsidR="003F11B4" w:rsidRPr="00CC273B">
        <w:rPr>
          <w:color w:val="000000" w:themeColor="text1"/>
          <w:sz w:val="22"/>
          <w:szCs w:val="22"/>
        </w:rPr>
        <w:t>,</w:t>
      </w:r>
      <w:r w:rsidR="00FB2D30" w:rsidRPr="00CC273B">
        <w:rPr>
          <w:color w:val="000000" w:themeColor="text1"/>
          <w:sz w:val="22"/>
          <w:szCs w:val="22"/>
        </w:rPr>
        <w:t xml:space="preserve"> </w:t>
      </w:r>
      <w:r w:rsidR="003F11B4" w:rsidRPr="00CC273B">
        <w:rPr>
          <w:color w:val="000000" w:themeColor="text1"/>
          <w:sz w:val="22"/>
          <w:szCs w:val="22"/>
        </w:rPr>
        <w:t xml:space="preserve">z uwzględnieniem pkt 4, </w:t>
      </w:r>
      <w:r w:rsidR="00FB2D30" w:rsidRPr="00CC273B">
        <w:rPr>
          <w:color w:val="000000" w:themeColor="text1"/>
          <w:sz w:val="22"/>
          <w:szCs w:val="22"/>
        </w:rPr>
        <w:t>z zakazem lokalizacji:</w:t>
      </w:r>
    </w:p>
    <w:p w14:paraId="19586FC0" w14:textId="77777777" w:rsidR="003F11B4"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instalacji do wytwarzania produktów przez mieszanie, emulgowanie lub konfekcjonowanie chemicznych półproduktów lub produktów podstawowych,</w:t>
      </w:r>
    </w:p>
    <w:p w14:paraId="70C3C661" w14:textId="77777777" w:rsidR="003F11B4"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lastRenderedPageBreak/>
        <w:t xml:space="preserve">instalacji do zgazowywania, odgazowywania lub upłynniania węgla lub łupku bitumicznego lub instalacji do wytwarzania smarów z ropy naftowej, </w:t>
      </w:r>
    </w:p>
    <w:p w14:paraId="219E68D5" w14:textId="77777777" w:rsidR="003F11B4"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instalacji do brykietowania węgla kamiennego lub brunatnego,</w:t>
      </w:r>
    </w:p>
    <w:p w14:paraId="552874F1" w14:textId="77777777" w:rsidR="003F11B4"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do przetwarzania lub przechowywania odpadów promieniotwórczych, </w:t>
      </w:r>
    </w:p>
    <w:p w14:paraId="0C1B18EC"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do powierzchniowej obróbki substancji przedmiotów lub produktów z zastosowaniem rozpuszczalników organicznych, </w:t>
      </w:r>
    </w:p>
    <w:p w14:paraId="0697C146"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do produkcji mas bitumicznych, </w:t>
      </w:r>
    </w:p>
    <w:p w14:paraId="06DE3C00"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do przetwarzania produktów zawierających azbest, </w:t>
      </w:r>
    </w:p>
    <w:p w14:paraId="16B08DDD"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do przerobu kopalin, </w:t>
      </w:r>
    </w:p>
    <w:p w14:paraId="0E3F242A"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wierceń wykonywanych w celu składowania odpadów promieniotwórczych, </w:t>
      </w:r>
    </w:p>
    <w:p w14:paraId="275B20AC"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związanych z odzyskaniem lub unieszkodliwianiem odpadów, w tym instalacji do wytwarzania biogazu rolniczego w rozumieniu przepisów odrębnych, </w:t>
      </w:r>
    </w:p>
    <w:p w14:paraId="6E012FE9"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instalacj</w:t>
      </w:r>
      <w:r w:rsidR="00FF1F09" w:rsidRPr="00CC273B">
        <w:rPr>
          <w:color w:val="000000" w:themeColor="text1"/>
          <w:sz w:val="22"/>
          <w:szCs w:val="22"/>
        </w:rPr>
        <w:t>i</w:t>
      </w:r>
      <w:r w:rsidRPr="00CC273B">
        <w:rPr>
          <w:color w:val="000000" w:themeColor="text1"/>
          <w:sz w:val="22"/>
          <w:szCs w:val="22"/>
        </w:rPr>
        <w:t xml:space="preserve"> do przesyłu ropy naftowej, produktów naftowych lub substancji chemicznych, </w:t>
      </w:r>
    </w:p>
    <w:p w14:paraId="3E97FE26" w14:textId="77777777" w:rsidR="00FF1F09"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instalacji do magazynowania ropy naftowej, produktów naftowych lub substancji chemicznych oraz instalacji do dystrybucji ropy naftowej, produktów naftowych lub substancji chemicznych, z wyłączeniem stacji paliw gazu płynnego, </w:t>
      </w:r>
    </w:p>
    <w:p w14:paraId="67FDBF0F" w14:textId="77777777" w:rsidR="00FB2D30" w:rsidRPr="00CC273B" w:rsidRDefault="003F11B4" w:rsidP="00FB2D30">
      <w:pPr>
        <w:pStyle w:val="Akapitzlist"/>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grzebowisk zwłok zwierzęcych;</w:t>
      </w:r>
    </w:p>
    <w:p w14:paraId="0C9798B1" w14:textId="77777777" w:rsidR="003F11B4" w:rsidRPr="00CC273B" w:rsidRDefault="003F11B4" w:rsidP="003F11B4">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 xml:space="preserve">zakaz lokalizacji </w:t>
      </w:r>
      <w:bookmarkStart w:id="8" w:name="_Hlk531707463"/>
      <w:r w:rsidRPr="00CC273B">
        <w:rPr>
          <w:color w:val="000000" w:themeColor="text1"/>
          <w:sz w:val="22"/>
          <w:szCs w:val="22"/>
        </w:rPr>
        <w:t>działalności gospodarczej, polegającej</w:t>
      </w:r>
      <w:bookmarkEnd w:id="8"/>
      <w:r w:rsidRPr="00CC273B">
        <w:rPr>
          <w:color w:val="000000" w:themeColor="text1"/>
          <w:sz w:val="22"/>
          <w:szCs w:val="22"/>
        </w:rPr>
        <w:t xml:space="preserve"> na odzysku i unieszkodliwianiu odpadów, w tym ich składowaniu, przeładunku, zbieraniu, przetwarzaniu, obróbce, termicznemu przekształcaniu, w tym spalaniu oraz krakingu odpadów, z zastrzeżeniem pkt 5;</w:t>
      </w:r>
    </w:p>
    <w:p w14:paraId="2EC9638B" w14:textId="77777777" w:rsidR="003F11B4" w:rsidRPr="00CC273B" w:rsidRDefault="003F11B4" w:rsidP="003F11B4">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 xml:space="preserve">dopuszczenie gromadzenia i przetwarzania odpadów, wyłącznie jeśli wynika to z procesu technologicznego danego wytwórcy; </w:t>
      </w:r>
    </w:p>
    <w:p w14:paraId="7EFC8989" w14:textId="2024CF90" w:rsidR="008D0411" w:rsidRPr="00CC273B" w:rsidRDefault="008D0411" w:rsidP="008D0411">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zakaz lokalizacji zakładów o zwiększonym lub dużym ryzyku wystąpienia poważnych awarii, zgodnie z przepisami odrębnymi;</w:t>
      </w:r>
    </w:p>
    <w:p w14:paraId="6C77344A" w14:textId="127E698C" w:rsidR="001B5E57" w:rsidRPr="00CC273B" w:rsidRDefault="001B5E57" w:rsidP="001B5E57">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zakaz wywożenia</w:t>
      </w:r>
      <w:r w:rsidR="008F3409" w:rsidRPr="00CC273B">
        <w:rPr>
          <w:color w:val="000000" w:themeColor="text1"/>
          <w:sz w:val="22"/>
          <w:szCs w:val="22"/>
        </w:rPr>
        <w:t xml:space="preserve"> </w:t>
      </w:r>
      <w:r w:rsidRPr="00CC273B">
        <w:rPr>
          <w:color w:val="000000" w:themeColor="text1"/>
          <w:sz w:val="22"/>
          <w:szCs w:val="22"/>
        </w:rPr>
        <w:t>odpadów pochodzących z terenu planu na teren</w:t>
      </w:r>
      <w:r w:rsidR="008F3409" w:rsidRPr="00CC273B">
        <w:rPr>
          <w:color w:val="000000" w:themeColor="text1"/>
          <w:sz w:val="22"/>
          <w:szCs w:val="22"/>
        </w:rPr>
        <w:t>y</w:t>
      </w:r>
      <w:r w:rsidRPr="00CC273B">
        <w:rPr>
          <w:color w:val="000000" w:themeColor="text1"/>
          <w:sz w:val="22"/>
          <w:szCs w:val="22"/>
        </w:rPr>
        <w:t xml:space="preserve"> kolejow</w:t>
      </w:r>
      <w:r w:rsidR="008F3409" w:rsidRPr="00CC273B">
        <w:rPr>
          <w:color w:val="000000" w:themeColor="text1"/>
          <w:sz w:val="22"/>
          <w:szCs w:val="22"/>
        </w:rPr>
        <w:t>e</w:t>
      </w:r>
      <w:r w:rsidRPr="00CC273B">
        <w:rPr>
          <w:color w:val="000000" w:themeColor="text1"/>
          <w:sz w:val="22"/>
          <w:szCs w:val="22"/>
        </w:rPr>
        <w:t>, przylegające do obszaru objętego planem</w:t>
      </w:r>
      <w:r w:rsidR="000B47A2" w:rsidRPr="00CC273B">
        <w:rPr>
          <w:color w:val="000000" w:themeColor="text1"/>
          <w:sz w:val="22"/>
          <w:szCs w:val="22"/>
        </w:rPr>
        <w:t>,</w:t>
      </w:r>
      <w:r w:rsidRPr="00CC273B">
        <w:rPr>
          <w:color w:val="000000" w:themeColor="text1"/>
          <w:sz w:val="22"/>
          <w:szCs w:val="22"/>
        </w:rPr>
        <w:t xml:space="preserve"> a znajdujące się poza granicami planu</w:t>
      </w:r>
      <w:r w:rsidR="000B47A2" w:rsidRPr="00CC273B">
        <w:rPr>
          <w:color w:val="000000" w:themeColor="text1"/>
          <w:sz w:val="22"/>
          <w:szCs w:val="22"/>
        </w:rPr>
        <w:t>;</w:t>
      </w:r>
    </w:p>
    <w:p w14:paraId="393535E5" w14:textId="1A13C0B9" w:rsidR="007F1C89" w:rsidRPr="00CC273B" w:rsidRDefault="007F1C89" w:rsidP="00C26EF1">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 xml:space="preserve">przy pozyskiwaniu ciepła dla celów grzewczych i technologicznych stosowanie indywidualnych systemów grzewczych, a także dopuszczenie stosowania odnawialnych źródeł energii </w:t>
      </w:r>
      <w:r w:rsidR="00297989" w:rsidRPr="00CC273B">
        <w:rPr>
          <w:color w:val="000000" w:themeColor="text1"/>
          <w:sz w:val="22"/>
          <w:szCs w:val="22"/>
        </w:rPr>
        <w:t>– mikroinstalacji</w:t>
      </w:r>
      <w:r w:rsidR="00F84336" w:rsidRPr="00CC273B">
        <w:rPr>
          <w:color w:val="000000" w:themeColor="text1"/>
          <w:sz w:val="22"/>
          <w:szCs w:val="22"/>
        </w:rPr>
        <w:t>,</w:t>
      </w:r>
      <w:r w:rsidR="00297989" w:rsidRPr="00CC273B">
        <w:rPr>
          <w:color w:val="000000" w:themeColor="text1"/>
          <w:sz w:val="22"/>
          <w:szCs w:val="22"/>
        </w:rPr>
        <w:t xml:space="preserve"> </w:t>
      </w:r>
      <w:r w:rsidR="000E5480" w:rsidRPr="00CC273B">
        <w:rPr>
          <w:color w:val="000000" w:themeColor="text1"/>
          <w:sz w:val="22"/>
          <w:szCs w:val="22"/>
        </w:rPr>
        <w:t xml:space="preserve">z zakazem budowy elektrowni wiatrowych </w:t>
      </w:r>
      <w:r w:rsidRPr="00CC273B">
        <w:rPr>
          <w:color w:val="000000" w:themeColor="text1"/>
          <w:sz w:val="22"/>
          <w:szCs w:val="22"/>
        </w:rPr>
        <w:t xml:space="preserve">oraz </w:t>
      </w:r>
      <w:r w:rsidR="00F7392D" w:rsidRPr="00CC273B">
        <w:rPr>
          <w:color w:val="000000" w:themeColor="text1"/>
          <w:sz w:val="22"/>
          <w:szCs w:val="22"/>
        </w:rPr>
        <w:t xml:space="preserve">dopuszczenie </w:t>
      </w:r>
      <w:r w:rsidRPr="00CC273B">
        <w:rPr>
          <w:color w:val="000000" w:themeColor="text1"/>
          <w:sz w:val="22"/>
          <w:szCs w:val="22"/>
        </w:rPr>
        <w:t>pozyskiwania ciepła z sieci ciepłowniczej</w:t>
      </w:r>
      <w:r w:rsidR="00A50B2D" w:rsidRPr="00CC273B">
        <w:rPr>
          <w:color w:val="000000" w:themeColor="text1"/>
          <w:sz w:val="22"/>
          <w:szCs w:val="22"/>
        </w:rPr>
        <w:t xml:space="preserve"> z uwzględnieniem pkt </w:t>
      </w:r>
      <w:r w:rsidR="008D2E60" w:rsidRPr="00CC273B">
        <w:rPr>
          <w:color w:val="000000" w:themeColor="text1"/>
          <w:sz w:val="22"/>
          <w:szCs w:val="22"/>
        </w:rPr>
        <w:t>9</w:t>
      </w:r>
      <w:r w:rsidR="00A50B2D" w:rsidRPr="00CC273B">
        <w:rPr>
          <w:color w:val="000000" w:themeColor="text1"/>
          <w:sz w:val="22"/>
          <w:szCs w:val="22"/>
        </w:rPr>
        <w:t>;</w:t>
      </w:r>
    </w:p>
    <w:p w14:paraId="565E251D" w14:textId="654792D4" w:rsidR="00A50B2D" w:rsidRPr="00CC273B" w:rsidRDefault="00416122" w:rsidP="00C26EF1">
      <w:pPr>
        <w:numPr>
          <w:ilvl w:val="0"/>
          <w:numId w:val="5"/>
        </w:numPr>
        <w:tabs>
          <w:tab w:val="clear" w:pos="1080"/>
          <w:tab w:val="num" w:pos="540"/>
        </w:tabs>
        <w:spacing w:line="276" w:lineRule="auto"/>
        <w:ind w:left="540"/>
        <w:jc w:val="both"/>
        <w:rPr>
          <w:color w:val="000000" w:themeColor="text1"/>
          <w:sz w:val="22"/>
          <w:szCs w:val="22"/>
        </w:rPr>
      </w:pPr>
      <w:r w:rsidRPr="00CC273B">
        <w:rPr>
          <w:color w:val="000000" w:themeColor="text1"/>
          <w:sz w:val="22"/>
          <w:szCs w:val="22"/>
        </w:rPr>
        <w:t>w zakresie eksploatacji instalacji, w których następuje spalanie paliw dla celów grzewczych, stosowanie ograniczeń lub zakazów zgodnie z przepisami odrębnymi</w:t>
      </w:r>
      <w:r w:rsidR="00A0424A" w:rsidRPr="00CC273B">
        <w:rPr>
          <w:color w:val="000000" w:themeColor="text1"/>
          <w:sz w:val="22"/>
          <w:szCs w:val="22"/>
        </w:rPr>
        <w:t>;</w:t>
      </w:r>
    </w:p>
    <w:p w14:paraId="49616609" w14:textId="05D8C302" w:rsidR="00EB43B2" w:rsidRPr="00CC273B" w:rsidRDefault="00EB43B2" w:rsidP="00C26EF1">
      <w:pPr>
        <w:numPr>
          <w:ilvl w:val="0"/>
          <w:numId w:val="5"/>
        </w:numPr>
        <w:tabs>
          <w:tab w:val="clear" w:pos="1080"/>
        </w:tabs>
        <w:spacing w:line="276" w:lineRule="auto"/>
        <w:ind w:left="540"/>
        <w:jc w:val="both"/>
        <w:rPr>
          <w:color w:val="000000" w:themeColor="text1"/>
          <w:sz w:val="22"/>
          <w:szCs w:val="22"/>
        </w:rPr>
      </w:pPr>
      <w:r w:rsidRPr="00CC273B">
        <w:rPr>
          <w:color w:val="000000" w:themeColor="text1"/>
          <w:sz w:val="22"/>
          <w:szCs w:val="22"/>
        </w:rPr>
        <w:t>nakaz zapewnienia właściwego klimatu akustycznego na granicy z terenami objętymi ochroną akustyczną, zgod</w:t>
      </w:r>
      <w:r w:rsidR="0021484D" w:rsidRPr="00CC273B">
        <w:rPr>
          <w:color w:val="000000" w:themeColor="text1"/>
          <w:sz w:val="22"/>
          <w:szCs w:val="22"/>
        </w:rPr>
        <w:t xml:space="preserve">nie z przepisami odrębnymi </w:t>
      </w:r>
      <w:r w:rsidRPr="00CC273B">
        <w:rPr>
          <w:color w:val="000000" w:themeColor="text1"/>
          <w:sz w:val="22"/>
          <w:szCs w:val="22"/>
        </w:rPr>
        <w:t xml:space="preserve">z uwzględnieniem pkt </w:t>
      </w:r>
      <w:r w:rsidR="008D2E60" w:rsidRPr="00CC273B">
        <w:rPr>
          <w:color w:val="000000" w:themeColor="text1"/>
          <w:sz w:val="22"/>
          <w:szCs w:val="22"/>
        </w:rPr>
        <w:t>11</w:t>
      </w:r>
      <w:r w:rsidR="00A0424A" w:rsidRPr="00CC273B">
        <w:rPr>
          <w:color w:val="000000" w:themeColor="text1"/>
          <w:sz w:val="22"/>
          <w:szCs w:val="22"/>
        </w:rPr>
        <w:t>;</w:t>
      </w:r>
    </w:p>
    <w:p w14:paraId="38944AED" w14:textId="77777777" w:rsidR="00EB43B2" w:rsidRPr="00CC273B" w:rsidRDefault="00EB43B2" w:rsidP="00C26EF1">
      <w:pPr>
        <w:numPr>
          <w:ilvl w:val="0"/>
          <w:numId w:val="5"/>
        </w:numPr>
        <w:tabs>
          <w:tab w:val="clear" w:pos="1080"/>
        </w:tabs>
        <w:spacing w:line="276" w:lineRule="auto"/>
        <w:ind w:left="540"/>
        <w:jc w:val="both"/>
        <w:rPr>
          <w:color w:val="000000" w:themeColor="text1"/>
          <w:sz w:val="22"/>
          <w:szCs w:val="22"/>
        </w:rPr>
      </w:pPr>
      <w:r w:rsidRPr="00CC273B">
        <w:rPr>
          <w:color w:val="000000" w:themeColor="text1"/>
          <w:sz w:val="22"/>
          <w:szCs w:val="22"/>
        </w:rPr>
        <w:t>w zakresie ochrony przed hałasem</w:t>
      </w:r>
      <w:r w:rsidR="0005097A" w:rsidRPr="00CC273B">
        <w:rPr>
          <w:color w:val="000000" w:themeColor="text1"/>
          <w:sz w:val="22"/>
          <w:szCs w:val="22"/>
        </w:rPr>
        <w:t>, zgodnie z przepisami odrębnymi</w:t>
      </w:r>
      <w:r w:rsidRPr="00CC273B">
        <w:rPr>
          <w:color w:val="000000" w:themeColor="text1"/>
          <w:sz w:val="22"/>
          <w:szCs w:val="22"/>
        </w:rPr>
        <w:t>:</w:t>
      </w:r>
    </w:p>
    <w:p w14:paraId="2C0B2FE7" w14:textId="77777777" w:rsidR="00C7286A" w:rsidRPr="00CC273B" w:rsidRDefault="00C7286A" w:rsidP="00C26EF1">
      <w:pPr>
        <w:numPr>
          <w:ilvl w:val="1"/>
          <w:numId w:val="5"/>
        </w:numPr>
        <w:tabs>
          <w:tab w:val="clear" w:pos="1440"/>
        </w:tabs>
        <w:spacing w:line="276" w:lineRule="auto"/>
        <w:ind w:left="720"/>
        <w:jc w:val="both"/>
        <w:rPr>
          <w:color w:val="000000" w:themeColor="text1"/>
          <w:sz w:val="22"/>
          <w:szCs w:val="22"/>
        </w:rPr>
      </w:pPr>
      <w:r w:rsidRPr="00CC273B">
        <w:rPr>
          <w:color w:val="000000" w:themeColor="text1"/>
          <w:sz w:val="22"/>
          <w:szCs w:val="22"/>
        </w:rPr>
        <w:t xml:space="preserve">tereny MN zalicza się do terenów zabudowy mieszkaniowej jednorodzinnej, </w:t>
      </w:r>
    </w:p>
    <w:p w14:paraId="44398789" w14:textId="1D304BCF" w:rsidR="0005097A" w:rsidRPr="00CC273B" w:rsidRDefault="0005097A" w:rsidP="00C26EF1">
      <w:pPr>
        <w:numPr>
          <w:ilvl w:val="1"/>
          <w:numId w:val="5"/>
        </w:numPr>
        <w:tabs>
          <w:tab w:val="clear" w:pos="1440"/>
        </w:tabs>
        <w:spacing w:line="276" w:lineRule="auto"/>
        <w:ind w:left="720"/>
        <w:jc w:val="both"/>
        <w:rPr>
          <w:color w:val="000000" w:themeColor="text1"/>
          <w:sz w:val="22"/>
          <w:szCs w:val="22"/>
        </w:rPr>
      </w:pPr>
      <w:r w:rsidRPr="00CC273B">
        <w:rPr>
          <w:color w:val="000000" w:themeColor="text1"/>
          <w:sz w:val="22"/>
          <w:szCs w:val="22"/>
        </w:rPr>
        <w:t>teren</w:t>
      </w:r>
      <w:r w:rsidR="00C7286A" w:rsidRPr="00CC273B">
        <w:rPr>
          <w:color w:val="000000" w:themeColor="text1"/>
          <w:sz w:val="22"/>
          <w:szCs w:val="22"/>
        </w:rPr>
        <w:t>y</w:t>
      </w:r>
      <w:r w:rsidRPr="00CC273B">
        <w:rPr>
          <w:color w:val="000000" w:themeColor="text1"/>
          <w:sz w:val="22"/>
          <w:szCs w:val="22"/>
        </w:rPr>
        <w:t xml:space="preserve"> MN/U</w:t>
      </w:r>
      <w:r w:rsidR="00C050DD" w:rsidRPr="00CC273B">
        <w:rPr>
          <w:color w:val="000000" w:themeColor="text1"/>
          <w:sz w:val="22"/>
          <w:szCs w:val="22"/>
        </w:rPr>
        <w:t>D</w:t>
      </w:r>
      <w:r w:rsidRPr="00CC273B">
        <w:rPr>
          <w:color w:val="000000" w:themeColor="text1"/>
          <w:sz w:val="22"/>
          <w:szCs w:val="22"/>
        </w:rPr>
        <w:t xml:space="preserve"> zalicza się do </w:t>
      </w:r>
      <w:r w:rsidR="005C329D" w:rsidRPr="00CC273B">
        <w:rPr>
          <w:color w:val="000000" w:themeColor="text1"/>
          <w:sz w:val="22"/>
          <w:szCs w:val="22"/>
        </w:rPr>
        <w:t>terenów mieszkaniowo-usługowych</w:t>
      </w:r>
      <w:r w:rsidR="005013A6" w:rsidRPr="00CC273B">
        <w:rPr>
          <w:color w:val="000000" w:themeColor="text1"/>
          <w:sz w:val="22"/>
          <w:szCs w:val="22"/>
        </w:rPr>
        <w:t>,</w:t>
      </w:r>
    </w:p>
    <w:p w14:paraId="6E116BB5" w14:textId="298353AD" w:rsidR="0064215E" w:rsidRPr="00CC273B" w:rsidRDefault="005013A6" w:rsidP="00C26EF1">
      <w:pPr>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t</w:t>
      </w:r>
      <w:r w:rsidR="0064215E" w:rsidRPr="00CC273B">
        <w:rPr>
          <w:color w:val="000000" w:themeColor="text1"/>
          <w:sz w:val="22"/>
          <w:szCs w:val="22"/>
        </w:rPr>
        <w:t>eren MW</w:t>
      </w:r>
      <w:r w:rsidR="00BD7C77" w:rsidRPr="00CC273B">
        <w:rPr>
          <w:color w:val="000000" w:themeColor="text1"/>
          <w:sz w:val="22"/>
          <w:szCs w:val="22"/>
        </w:rPr>
        <w:t xml:space="preserve"> </w:t>
      </w:r>
      <w:r w:rsidR="0064215E" w:rsidRPr="00CC273B">
        <w:rPr>
          <w:color w:val="000000" w:themeColor="text1"/>
          <w:sz w:val="22"/>
          <w:szCs w:val="22"/>
        </w:rPr>
        <w:t>zalicza się do terenów zabudowy mieszkaniowej wielorodzinnej i</w:t>
      </w:r>
      <w:r w:rsidRPr="00CC273B">
        <w:rPr>
          <w:color w:val="000000" w:themeColor="text1"/>
          <w:sz w:val="22"/>
          <w:szCs w:val="22"/>
        </w:rPr>
        <w:t> </w:t>
      </w:r>
      <w:r w:rsidR="0064215E" w:rsidRPr="00CC273B">
        <w:rPr>
          <w:color w:val="000000" w:themeColor="text1"/>
          <w:sz w:val="22"/>
          <w:szCs w:val="22"/>
        </w:rPr>
        <w:t>zamieszkania zbiorowego,</w:t>
      </w:r>
      <w:r w:rsidR="00FF397A" w:rsidRPr="00CC273B">
        <w:rPr>
          <w:color w:val="000000" w:themeColor="text1"/>
          <w:sz w:val="22"/>
          <w:szCs w:val="22"/>
        </w:rPr>
        <w:t xml:space="preserve"> </w:t>
      </w:r>
    </w:p>
    <w:p w14:paraId="2D5DEFE6" w14:textId="25957795" w:rsidR="001950EF" w:rsidRPr="00CC273B" w:rsidRDefault="005C329D" w:rsidP="00C26EF1">
      <w:pPr>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w przypadku lokalizacji </w:t>
      </w:r>
      <w:r w:rsidR="004E5A07" w:rsidRPr="00CC273B">
        <w:rPr>
          <w:color w:val="000000" w:themeColor="text1"/>
          <w:sz w:val="22"/>
          <w:szCs w:val="22"/>
        </w:rPr>
        <w:t xml:space="preserve">hoteli i pensjonatów </w:t>
      </w:r>
      <w:r w:rsidRPr="00CC273B">
        <w:rPr>
          <w:color w:val="000000" w:themeColor="text1"/>
          <w:sz w:val="22"/>
          <w:szCs w:val="22"/>
        </w:rPr>
        <w:t>w granic</w:t>
      </w:r>
      <w:r w:rsidR="00A50B2D" w:rsidRPr="00CC273B">
        <w:rPr>
          <w:color w:val="000000" w:themeColor="text1"/>
          <w:sz w:val="22"/>
          <w:szCs w:val="22"/>
        </w:rPr>
        <w:t>y</w:t>
      </w:r>
      <w:r w:rsidRPr="00CC273B">
        <w:rPr>
          <w:color w:val="000000" w:themeColor="text1"/>
          <w:sz w:val="22"/>
          <w:szCs w:val="22"/>
        </w:rPr>
        <w:t xml:space="preserve"> terenu </w:t>
      </w:r>
      <w:r w:rsidR="00C7286A" w:rsidRPr="00CC273B">
        <w:rPr>
          <w:color w:val="000000" w:themeColor="text1"/>
          <w:sz w:val="22"/>
          <w:szCs w:val="22"/>
        </w:rPr>
        <w:t>U</w:t>
      </w:r>
      <w:r w:rsidRPr="00CC273B">
        <w:rPr>
          <w:color w:val="000000" w:themeColor="text1"/>
          <w:sz w:val="22"/>
          <w:szCs w:val="22"/>
        </w:rPr>
        <w:t xml:space="preserve"> teren zalicza się do terenów zabudowy zamieszkania zbiorowego, </w:t>
      </w:r>
    </w:p>
    <w:p w14:paraId="07C908D3" w14:textId="5E1165ED" w:rsidR="005C329D" w:rsidRPr="00CC273B" w:rsidRDefault="005C329D" w:rsidP="00C26EF1">
      <w:pPr>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w przypadku lokalizacji </w:t>
      </w:r>
      <w:r w:rsidR="004E5A07" w:rsidRPr="00CC273B">
        <w:rPr>
          <w:color w:val="000000" w:themeColor="text1"/>
          <w:sz w:val="22"/>
          <w:szCs w:val="22"/>
        </w:rPr>
        <w:t xml:space="preserve">przedszkoli i placówek edukacyjnych w </w:t>
      </w:r>
      <w:r w:rsidRPr="00CC273B">
        <w:rPr>
          <w:color w:val="000000" w:themeColor="text1"/>
          <w:sz w:val="22"/>
          <w:szCs w:val="22"/>
        </w:rPr>
        <w:t>granic</w:t>
      </w:r>
      <w:r w:rsidR="00A50B2D" w:rsidRPr="00CC273B">
        <w:rPr>
          <w:color w:val="000000" w:themeColor="text1"/>
          <w:sz w:val="22"/>
          <w:szCs w:val="22"/>
        </w:rPr>
        <w:t>y</w:t>
      </w:r>
      <w:r w:rsidRPr="00CC273B">
        <w:rPr>
          <w:color w:val="000000" w:themeColor="text1"/>
          <w:sz w:val="22"/>
          <w:szCs w:val="22"/>
        </w:rPr>
        <w:t xml:space="preserve"> terenu </w:t>
      </w:r>
      <w:r w:rsidR="00C7286A" w:rsidRPr="00CC273B">
        <w:rPr>
          <w:color w:val="000000" w:themeColor="text1"/>
          <w:sz w:val="22"/>
          <w:szCs w:val="22"/>
        </w:rPr>
        <w:t>U</w:t>
      </w:r>
      <w:r w:rsidRPr="00CC273B">
        <w:rPr>
          <w:color w:val="000000" w:themeColor="text1"/>
          <w:sz w:val="22"/>
          <w:szCs w:val="22"/>
        </w:rPr>
        <w:t xml:space="preserve"> teren zalicza się do terenów zabudowy związanych ze stałym lub czasowym pobytem dzieci i młodzieży, </w:t>
      </w:r>
    </w:p>
    <w:p w14:paraId="466437F5" w14:textId="5521F176" w:rsidR="00C7286A" w:rsidRPr="00CC273B" w:rsidRDefault="005C329D" w:rsidP="00C7286A">
      <w:pPr>
        <w:numPr>
          <w:ilvl w:val="1"/>
          <w:numId w:val="5"/>
        </w:numPr>
        <w:tabs>
          <w:tab w:val="clear" w:pos="1440"/>
        </w:tabs>
        <w:spacing w:line="276" w:lineRule="auto"/>
        <w:ind w:left="709"/>
        <w:jc w:val="both"/>
        <w:rPr>
          <w:color w:val="000000" w:themeColor="text1"/>
          <w:sz w:val="22"/>
          <w:szCs w:val="22"/>
        </w:rPr>
      </w:pPr>
      <w:r w:rsidRPr="00CC273B">
        <w:rPr>
          <w:color w:val="000000" w:themeColor="text1"/>
          <w:sz w:val="22"/>
          <w:szCs w:val="22"/>
        </w:rPr>
        <w:t xml:space="preserve">w przypadku lokalizacji </w:t>
      </w:r>
      <w:r w:rsidR="004E5A07" w:rsidRPr="00CC273B">
        <w:rPr>
          <w:color w:val="000000" w:themeColor="text1"/>
          <w:sz w:val="22"/>
          <w:szCs w:val="22"/>
        </w:rPr>
        <w:t xml:space="preserve">domu opieki społecznej </w:t>
      </w:r>
      <w:r w:rsidRPr="00CC273B">
        <w:rPr>
          <w:color w:val="000000" w:themeColor="text1"/>
          <w:sz w:val="22"/>
          <w:szCs w:val="22"/>
        </w:rPr>
        <w:t>w granic</w:t>
      </w:r>
      <w:r w:rsidR="00A50B2D" w:rsidRPr="00CC273B">
        <w:rPr>
          <w:color w:val="000000" w:themeColor="text1"/>
          <w:sz w:val="22"/>
          <w:szCs w:val="22"/>
        </w:rPr>
        <w:t>y</w:t>
      </w:r>
      <w:r w:rsidRPr="00CC273B">
        <w:rPr>
          <w:color w:val="000000" w:themeColor="text1"/>
          <w:sz w:val="22"/>
          <w:szCs w:val="22"/>
        </w:rPr>
        <w:t xml:space="preserve"> terenu </w:t>
      </w:r>
      <w:r w:rsidR="00C7286A" w:rsidRPr="00CC273B">
        <w:rPr>
          <w:color w:val="000000" w:themeColor="text1"/>
          <w:sz w:val="22"/>
          <w:szCs w:val="22"/>
        </w:rPr>
        <w:t xml:space="preserve">U </w:t>
      </w:r>
      <w:r w:rsidRPr="00CC273B">
        <w:rPr>
          <w:color w:val="000000" w:themeColor="text1"/>
          <w:sz w:val="22"/>
          <w:szCs w:val="22"/>
        </w:rPr>
        <w:t>teren zalicza się do terenów domów opieki społecznej</w:t>
      </w:r>
      <w:r w:rsidR="00C7286A" w:rsidRPr="00CC273B">
        <w:rPr>
          <w:color w:val="000000" w:themeColor="text1"/>
          <w:sz w:val="22"/>
          <w:szCs w:val="22"/>
        </w:rPr>
        <w:t>;</w:t>
      </w:r>
    </w:p>
    <w:p w14:paraId="0DC3796A" w14:textId="77777777" w:rsidR="00370E8B" w:rsidRPr="00CC273B" w:rsidRDefault="00370E8B" w:rsidP="00C26EF1">
      <w:pPr>
        <w:numPr>
          <w:ilvl w:val="0"/>
          <w:numId w:val="5"/>
        </w:numPr>
        <w:tabs>
          <w:tab w:val="clear" w:pos="1080"/>
        </w:tabs>
        <w:spacing w:line="276" w:lineRule="auto"/>
        <w:ind w:left="540"/>
        <w:jc w:val="both"/>
        <w:rPr>
          <w:color w:val="000000" w:themeColor="text1"/>
          <w:sz w:val="22"/>
          <w:szCs w:val="22"/>
        </w:rPr>
      </w:pPr>
      <w:r w:rsidRPr="00CC273B">
        <w:rPr>
          <w:color w:val="000000" w:themeColor="text1"/>
          <w:sz w:val="22"/>
          <w:szCs w:val="22"/>
        </w:rPr>
        <w:t>w przypadku przekroczenia akustycznych standardów jakości środowiska na terenach podlegających ochronie akustycznej, nakaz zastosowania skutecznych środków technicznych, technologicznych lub organizacyjnych ograniczających emisję hałasu, co najmniej do poziomów dopuszczalnych, zgodnie z przepisami odrębnymi;</w:t>
      </w:r>
    </w:p>
    <w:p w14:paraId="1F158EF5" w14:textId="77777777" w:rsidR="00EB43B2" w:rsidRPr="00CC273B" w:rsidRDefault="00EB43B2" w:rsidP="00C26EF1">
      <w:pPr>
        <w:numPr>
          <w:ilvl w:val="0"/>
          <w:numId w:val="5"/>
        </w:numPr>
        <w:tabs>
          <w:tab w:val="clear" w:pos="1080"/>
        </w:tabs>
        <w:spacing w:line="276" w:lineRule="auto"/>
        <w:ind w:left="540"/>
        <w:jc w:val="both"/>
        <w:rPr>
          <w:color w:val="000000" w:themeColor="text1"/>
          <w:sz w:val="22"/>
          <w:szCs w:val="22"/>
        </w:rPr>
      </w:pPr>
      <w:r w:rsidRPr="00CC273B">
        <w:rPr>
          <w:color w:val="000000" w:themeColor="text1"/>
          <w:sz w:val="22"/>
          <w:szCs w:val="22"/>
        </w:rPr>
        <w:lastRenderedPageBreak/>
        <w:t>w zakresie gospodarki odpadami nakaz zagospodarowania odpadów, zgodnie z przepisami odrębnymi</w:t>
      </w:r>
      <w:r w:rsidR="00815F11" w:rsidRPr="00CC273B">
        <w:rPr>
          <w:color w:val="000000" w:themeColor="text1"/>
          <w:sz w:val="22"/>
          <w:szCs w:val="22"/>
        </w:rPr>
        <w:t>.</w:t>
      </w:r>
    </w:p>
    <w:p w14:paraId="191A105E" w14:textId="77777777" w:rsidR="00EB43B2" w:rsidRPr="00CC273B" w:rsidRDefault="00EB43B2" w:rsidP="00C26EF1">
      <w:pPr>
        <w:spacing w:line="276" w:lineRule="auto"/>
        <w:jc w:val="both"/>
        <w:rPr>
          <w:color w:val="000000" w:themeColor="text1"/>
          <w:sz w:val="22"/>
          <w:szCs w:val="22"/>
        </w:rPr>
      </w:pPr>
    </w:p>
    <w:p w14:paraId="17F2A4F1"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§6</w:t>
      </w:r>
      <w:r w:rsidR="009533E9" w:rsidRPr="00CC273B">
        <w:rPr>
          <w:b/>
          <w:bCs/>
          <w:color w:val="000000" w:themeColor="text1"/>
          <w:sz w:val="22"/>
          <w:szCs w:val="22"/>
        </w:rPr>
        <w:t>.</w:t>
      </w:r>
      <w:r w:rsidR="009533E9" w:rsidRPr="00CC273B">
        <w:rPr>
          <w:color w:val="000000" w:themeColor="text1"/>
          <w:sz w:val="22"/>
          <w:szCs w:val="22"/>
        </w:rPr>
        <w:t xml:space="preserve"> </w:t>
      </w:r>
      <w:r w:rsidR="00BC3E80" w:rsidRPr="00CC273B">
        <w:rPr>
          <w:color w:val="000000" w:themeColor="text1"/>
          <w:sz w:val="22"/>
          <w:szCs w:val="22"/>
        </w:rPr>
        <w:t xml:space="preserve">W zakresie zasad ochrony dziedzictwa kulturowego i zabytków, w tym krajobrazów kulturowych oraz dóbr kultury współczesnej </w:t>
      </w:r>
      <w:r w:rsidRPr="00CC273B">
        <w:rPr>
          <w:color w:val="000000" w:themeColor="text1"/>
          <w:sz w:val="22"/>
          <w:szCs w:val="22"/>
        </w:rPr>
        <w:t>nie podejmuje się ustaleń.</w:t>
      </w:r>
      <w:r w:rsidR="00FD258D" w:rsidRPr="00CC273B">
        <w:rPr>
          <w:color w:val="000000" w:themeColor="text1"/>
          <w:sz w:val="22"/>
          <w:szCs w:val="22"/>
        </w:rPr>
        <w:t xml:space="preserve"> </w:t>
      </w:r>
    </w:p>
    <w:p w14:paraId="52AE6D45" w14:textId="77777777" w:rsidR="00430D23" w:rsidRPr="00CC273B" w:rsidRDefault="00430D23" w:rsidP="00C26EF1">
      <w:pPr>
        <w:spacing w:line="276" w:lineRule="auto"/>
        <w:jc w:val="both"/>
        <w:rPr>
          <w:color w:val="000000" w:themeColor="text1"/>
          <w:sz w:val="22"/>
          <w:szCs w:val="22"/>
        </w:rPr>
      </w:pPr>
    </w:p>
    <w:p w14:paraId="08A2C0FE"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§7</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W zakresie zasad kształtowania przestrzeni publicznych w rozumieniu przepisów ustawy o planowaniu i zagospodarowaniu przestrzennym nie podejmuje się ustaleń.</w:t>
      </w:r>
      <w:r w:rsidR="00FD258D" w:rsidRPr="00CC273B">
        <w:rPr>
          <w:color w:val="000000" w:themeColor="text1"/>
          <w:sz w:val="22"/>
          <w:szCs w:val="22"/>
        </w:rPr>
        <w:t xml:space="preserve"> </w:t>
      </w:r>
    </w:p>
    <w:p w14:paraId="66D28A57" w14:textId="77777777" w:rsidR="00EB43B2" w:rsidRPr="00CC273B" w:rsidRDefault="00EB43B2" w:rsidP="00C26EF1">
      <w:pPr>
        <w:spacing w:line="276" w:lineRule="auto"/>
        <w:jc w:val="both"/>
        <w:rPr>
          <w:color w:val="000000" w:themeColor="text1"/>
          <w:sz w:val="22"/>
          <w:szCs w:val="22"/>
        </w:rPr>
      </w:pPr>
    </w:p>
    <w:p w14:paraId="3612230B"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§8</w:t>
      </w:r>
      <w:r w:rsidR="009533E9" w:rsidRPr="00CC273B">
        <w:rPr>
          <w:b/>
          <w:bCs/>
          <w:color w:val="000000" w:themeColor="text1"/>
          <w:sz w:val="22"/>
          <w:szCs w:val="22"/>
        </w:rPr>
        <w:t>.</w:t>
      </w:r>
      <w:r w:rsidR="009533E9" w:rsidRPr="00CC273B">
        <w:rPr>
          <w:color w:val="000000" w:themeColor="text1"/>
          <w:sz w:val="22"/>
          <w:szCs w:val="22"/>
        </w:rPr>
        <w:t xml:space="preserve"> </w:t>
      </w:r>
      <w:r w:rsidR="00BC3E80" w:rsidRPr="00CC273B">
        <w:rPr>
          <w:color w:val="000000" w:themeColor="text1"/>
          <w:sz w:val="22"/>
          <w:szCs w:val="22"/>
        </w:rPr>
        <w:t>W zakresie granic i sposobów zagospodarowania terenów lub obiektów podlegających ochronie, ustalonych na podstawie odrębnych przepisów, terenów górniczych, a także obszarów szczególnego zagrożenia powodzią, obszarów osuwania się mas ziemnych, krajobrazów priorytetowych określonych w audycie krajobrazowym oraz w planach zagospodarowania przestrzennego województwa</w:t>
      </w:r>
      <w:r w:rsidRPr="00CC273B">
        <w:rPr>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nie podejmuje się ustaleń.</w:t>
      </w:r>
      <w:r w:rsidR="00FD258D" w:rsidRPr="00CC273B">
        <w:rPr>
          <w:color w:val="000000" w:themeColor="text1"/>
          <w:sz w:val="22"/>
          <w:szCs w:val="22"/>
        </w:rPr>
        <w:t xml:space="preserve"> </w:t>
      </w:r>
    </w:p>
    <w:p w14:paraId="70D72500" w14:textId="77777777" w:rsidR="00EB43B2" w:rsidRPr="00CC273B" w:rsidRDefault="00EB43B2" w:rsidP="00C26EF1">
      <w:pPr>
        <w:spacing w:line="276" w:lineRule="auto"/>
        <w:jc w:val="both"/>
        <w:rPr>
          <w:color w:val="000000" w:themeColor="text1"/>
          <w:sz w:val="22"/>
          <w:szCs w:val="22"/>
        </w:rPr>
      </w:pPr>
    </w:p>
    <w:p w14:paraId="08B36033" w14:textId="77777777" w:rsidR="00297989" w:rsidRPr="00CC273B" w:rsidRDefault="00EB43B2" w:rsidP="00C26EF1">
      <w:pPr>
        <w:spacing w:line="276" w:lineRule="auto"/>
        <w:jc w:val="both"/>
        <w:rPr>
          <w:color w:val="000000" w:themeColor="text1"/>
          <w:sz w:val="22"/>
          <w:szCs w:val="22"/>
        </w:rPr>
      </w:pPr>
      <w:r w:rsidRPr="00CC273B">
        <w:rPr>
          <w:b/>
          <w:bCs/>
          <w:color w:val="000000" w:themeColor="text1"/>
          <w:sz w:val="22"/>
          <w:szCs w:val="22"/>
        </w:rPr>
        <w:t>§9</w:t>
      </w:r>
      <w:r w:rsidR="009533E9" w:rsidRPr="00CC273B">
        <w:rPr>
          <w:b/>
          <w:bCs/>
          <w:color w:val="000000" w:themeColor="text1"/>
          <w:sz w:val="22"/>
          <w:szCs w:val="22"/>
        </w:rPr>
        <w:t>.</w:t>
      </w:r>
      <w:r w:rsidR="009533E9" w:rsidRPr="00CC273B">
        <w:rPr>
          <w:color w:val="000000" w:themeColor="text1"/>
          <w:sz w:val="22"/>
          <w:szCs w:val="22"/>
        </w:rPr>
        <w:t xml:space="preserve"> </w:t>
      </w:r>
      <w:r w:rsidR="00297989" w:rsidRPr="00CC273B">
        <w:rPr>
          <w:color w:val="000000" w:themeColor="text1"/>
          <w:sz w:val="22"/>
          <w:szCs w:val="22"/>
        </w:rPr>
        <w:t>W zakresie szczegółowych zasad i warunków scalania i podziałów nieruchomości na</w:t>
      </w:r>
      <w:r w:rsidR="009D5388" w:rsidRPr="00CC273B">
        <w:rPr>
          <w:color w:val="000000" w:themeColor="text1"/>
          <w:sz w:val="22"/>
          <w:szCs w:val="22"/>
        </w:rPr>
        <w:t xml:space="preserve"> </w:t>
      </w:r>
      <w:r w:rsidR="00297989" w:rsidRPr="00CC273B">
        <w:rPr>
          <w:color w:val="000000" w:themeColor="text1"/>
          <w:sz w:val="22"/>
          <w:szCs w:val="22"/>
        </w:rPr>
        <w:t>podstawie przepisów odrębnych ustala się:</w:t>
      </w:r>
    </w:p>
    <w:p w14:paraId="647E26EB" w14:textId="77777777" w:rsidR="00297989" w:rsidRPr="00CC273B" w:rsidRDefault="00297989" w:rsidP="00F16509">
      <w:pPr>
        <w:numPr>
          <w:ilvl w:val="1"/>
          <w:numId w:val="24"/>
        </w:numPr>
        <w:spacing w:line="276" w:lineRule="auto"/>
        <w:ind w:left="426" w:hanging="357"/>
        <w:jc w:val="both"/>
        <w:rPr>
          <w:color w:val="000000" w:themeColor="text1"/>
          <w:sz w:val="22"/>
          <w:szCs w:val="22"/>
        </w:rPr>
      </w:pPr>
      <w:r w:rsidRPr="00CC273B">
        <w:rPr>
          <w:color w:val="000000" w:themeColor="text1"/>
          <w:sz w:val="22"/>
          <w:szCs w:val="22"/>
        </w:rPr>
        <w:t>nie wskazuje się terenów do objęcia scaleniem i podziałem, zgodnie z przepisami odrębnymi;</w:t>
      </w:r>
    </w:p>
    <w:p w14:paraId="56A7ED85" w14:textId="77777777" w:rsidR="00297989" w:rsidRPr="00CC273B" w:rsidRDefault="00297989" w:rsidP="00F16509">
      <w:pPr>
        <w:numPr>
          <w:ilvl w:val="1"/>
          <w:numId w:val="24"/>
        </w:numPr>
        <w:spacing w:line="276" w:lineRule="auto"/>
        <w:ind w:left="426" w:hanging="357"/>
        <w:jc w:val="both"/>
        <w:rPr>
          <w:color w:val="000000" w:themeColor="text1"/>
          <w:sz w:val="22"/>
          <w:szCs w:val="22"/>
        </w:rPr>
      </w:pPr>
      <w:r w:rsidRPr="00CC273B">
        <w:rPr>
          <w:color w:val="000000" w:themeColor="text1"/>
          <w:sz w:val="22"/>
          <w:szCs w:val="22"/>
        </w:rPr>
        <w:t xml:space="preserve">dopuszcza się </w:t>
      </w:r>
      <w:r w:rsidR="00BD7C77" w:rsidRPr="00CC273B">
        <w:rPr>
          <w:color w:val="000000" w:themeColor="text1"/>
          <w:sz w:val="22"/>
          <w:szCs w:val="22"/>
        </w:rPr>
        <w:t xml:space="preserve">scalanie i </w:t>
      </w:r>
      <w:r w:rsidRPr="00CC273B">
        <w:rPr>
          <w:color w:val="000000" w:themeColor="text1"/>
          <w:sz w:val="22"/>
          <w:szCs w:val="22"/>
        </w:rPr>
        <w:t>podział nieruchomości, przy zachowaniu następujących parametrów dla nowo wydzielonych działek:</w:t>
      </w:r>
    </w:p>
    <w:p w14:paraId="034FF398" w14:textId="1584B7F1" w:rsidR="00297989" w:rsidRPr="00CC273B" w:rsidRDefault="00297989" w:rsidP="00F16509">
      <w:pPr>
        <w:numPr>
          <w:ilvl w:val="1"/>
          <w:numId w:val="25"/>
        </w:numPr>
        <w:spacing w:line="276" w:lineRule="auto"/>
        <w:ind w:left="567" w:hanging="357"/>
        <w:jc w:val="both"/>
        <w:rPr>
          <w:color w:val="000000" w:themeColor="text1"/>
          <w:sz w:val="22"/>
          <w:szCs w:val="22"/>
        </w:rPr>
      </w:pPr>
      <w:r w:rsidRPr="00CC273B">
        <w:rPr>
          <w:color w:val="000000" w:themeColor="text1"/>
          <w:sz w:val="22"/>
          <w:szCs w:val="22"/>
        </w:rPr>
        <w:t>powierzchnię nowo wydzielanych działek</w:t>
      </w:r>
      <w:r w:rsidR="009615C7" w:rsidRPr="00CC273B">
        <w:rPr>
          <w:color w:val="000000" w:themeColor="text1"/>
          <w:sz w:val="22"/>
          <w:szCs w:val="22"/>
        </w:rPr>
        <w:t xml:space="preserve"> </w:t>
      </w:r>
      <w:r w:rsidR="00636162" w:rsidRPr="00CC273B">
        <w:rPr>
          <w:color w:val="000000" w:themeColor="text1"/>
          <w:sz w:val="22"/>
          <w:szCs w:val="22"/>
        </w:rPr>
        <w:t>za wyjątkiem działek pod infrastrukturę techniczną oraz drogową</w:t>
      </w:r>
      <w:r w:rsidRPr="00CC273B">
        <w:rPr>
          <w:color w:val="000000" w:themeColor="text1"/>
          <w:sz w:val="22"/>
          <w:szCs w:val="22"/>
        </w:rPr>
        <w:t>:</w:t>
      </w:r>
    </w:p>
    <w:p w14:paraId="691F348B" w14:textId="167A4686" w:rsidR="001420B6" w:rsidRPr="00CC273B" w:rsidRDefault="001420B6" w:rsidP="00F16509">
      <w:pPr>
        <w:numPr>
          <w:ilvl w:val="0"/>
          <w:numId w:val="26"/>
        </w:numPr>
        <w:spacing w:line="276" w:lineRule="auto"/>
        <w:jc w:val="both"/>
        <w:rPr>
          <w:color w:val="000000" w:themeColor="text1"/>
          <w:sz w:val="22"/>
          <w:szCs w:val="22"/>
        </w:rPr>
      </w:pPr>
      <w:r w:rsidRPr="00CC273B">
        <w:rPr>
          <w:color w:val="000000" w:themeColor="text1"/>
          <w:sz w:val="22"/>
          <w:szCs w:val="22"/>
        </w:rPr>
        <w:t>dla terenów MN/UD: nie mniejszą niż 820 m</w:t>
      </w:r>
      <w:r w:rsidRPr="00CC273B">
        <w:rPr>
          <w:color w:val="000000" w:themeColor="text1"/>
          <w:sz w:val="22"/>
          <w:szCs w:val="22"/>
          <w:vertAlign w:val="superscript"/>
        </w:rPr>
        <w:t>2</w:t>
      </w:r>
      <w:r w:rsidRPr="00CC273B">
        <w:rPr>
          <w:color w:val="000000" w:themeColor="text1"/>
          <w:sz w:val="22"/>
          <w:szCs w:val="22"/>
        </w:rPr>
        <w:t>,</w:t>
      </w:r>
    </w:p>
    <w:p w14:paraId="2D40AD64" w14:textId="2D60796E" w:rsidR="00091099" w:rsidRPr="00CC273B" w:rsidRDefault="00091099" w:rsidP="00F16509">
      <w:pPr>
        <w:numPr>
          <w:ilvl w:val="0"/>
          <w:numId w:val="26"/>
        </w:numPr>
        <w:spacing w:line="276" w:lineRule="auto"/>
        <w:jc w:val="both"/>
        <w:rPr>
          <w:color w:val="000000" w:themeColor="text1"/>
          <w:sz w:val="22"/>
          <w:szCs w:val="22"/>
        </w:rPr>
      </w:pPr>
      <w:r w:rsidRPr="00CC273B">
        <w:rPr>
          <w:color w:val="000000" w:themeColor="text1"/>
          <w:sz w:val="22"/>
          <w:szCs w:val="22"/>
        </w:rPr>
        <w:t>dla teren</w:t>
      </w:r>
      <w:r w:rsidR="00506DE0" w:rsidRPr="00CC273B">
        <w:rPr>
          <w:color w:val="000000" w:themeColor="text1"/>
          <w:sz w:val="22"/>
          <w:szCs w:val="22"/>
        </w:rPr>
        <w:t>ów</w:t>
      </w:r>
      <w:r w:rsidRPr="00CC273B">
        <w:rPr>
          <w:color w:val="000000" w:themeColor="text1"/>
          <w:sz w:val="22"/>
          <w:szCs w:val="22"/>
        </w:rPr>
        <w:t xml:space="preserve"> </w:t>
      </w:r>
      <w:r w:rsidR="00506DE0" w:rsidRPr="00CC273B">
        <w:rPr>
          <w:color w:val="000000" w:themeColor="text1"/>
          <w:sz w:val="22"/>
          <w:szCs w:val="22"/>
        </w:rPr>
        <w:t>U</w:t>
      </w:r>
      <w:r w:rsidRPr="00CC273B">
        <w:rPr>
          <w:color w:val="000000" w:themeColor="text1"/>
          <w:sz w:val="22"/>
          <w:szCs w:val="22"/>
        </w:rPr>
        <w:t>: nie mniejszą niż 1</w:t>
      </w:r>
      <w:r w:rsidR="00506DE0" w:rsidRPr="00CC273B">
        <w:rPr>
          <w:color w:val="000000" w:themeColor="text1"/>
          <w:sz w:val="22"/>
          <w:szCs w:val="22"/>
        </w:rPr>
        <w:t>2</w:t>
      </w:r>
      <w:r w:rsidRPr="00CC273B">
        <w:rPr>
          <w:color w:val="000000" w:themeColor="text1"/>
          <w:sz w:val="22"/>
          <w:szCs w:val="22"/>
        </w:rPr>
        <w:t>00 m</w:t>
      </w:r>
      <w:r w:rsidRPr="00CC273B">
        <w:rPr>
          <w:color w:val="000000" w:themeColor="text1"/>
          <w:sz w:val="22"/>
          <w:szCs w:val="22"/>
          <w:vertAlign w:val="superscript"/>
        </w:rPr>
        <w:t>2</w:t>
      </w:r>
      <w:r w:rsidRPr="00CC273B">
        <w:rPr>
          <w:color w:val="000000" w:themeColor="text1"/>
          <w:sz w:val="22"/>
          <w:szCs w:val="22"/>
        </w:rPr>
        <w:t>,</w:t>
      </w:r>
    </w:p>
    <w:p w14:paraId="25489E63" w14:textId="14319B13" w:rsidR="00091099" w:rsidRPr="00CC273B" w:rsidRDefault="00091099" w:rsidP="00F16509">
      <w:pPr>
        <w:numPr>
          <w:ilvl w:val="0"/>
          <w:numId w:val="26"/>
        </w:numPr>
        <w:spacing w:line="276" w:lineRule="auto"/>
        <w:jc w:val="both"/>
        <w:rPr>
          <w:color w:val="000000" w:themeColor="text1"/>
          <w:sz w:val="22"/>
          <w:szCs w:val="22"/>
        </w:rPr>
      </w:pPr>
      <w:r w:rsidRPr="00CC273B">
        <w:rPr>
          <w:color w:val="000000" w:themeColor="text1"/>
          <w:sz w:val="22"/>
          <w:szCs w:val="22"/>
        </w:rPr>
        <w:t xml:space="preserve">dla terenu </w:t>
      </w:r>
      <w:r w:rsidR="008A5671" w:rsidRPr="00CC273B">
        <w:rPr>
          <w:color w:val="000000" w:themeColor="text1"/>
          <w:sz w:val="22"/>
          <w:szCs w:val="22"/>
        </w:rPr>
        <w:t>5</w:t>
      </w:r>
      <w:r w:rsidR="00506DE0" w:rsidRPr="00CC273B">
        <w:rPr>
          <w:color w:val="000000" w:themeColor="text1"/>
          <w:sz w:val="22"/>
          <w:szCs w:val="22"/>
        </w:rPr>
        <w:t>P/U</w:t>
      </w:r>
      <w:r w:rsidR="002545F4" w:rsidRPr="00CC273B">
        <w:rPr>
          <w:color w:val="000000" w:themeColor="text1"/>
          <w:sz w:val="22"/>
          <w:szCs w:val="22"/>
        </w:rPr>
        <w:t>, 6P/U</w:t>
      </w:r>
      <w:r w:rsidRPr="00CC273B">
        <w:rPr>
          <w:color w:val="000000" w:themeColor="text1"/>
          <w:sz w:val="22"/>
          <w:szCs w:val="22"/>
        </w:rPr>
        <w:t xml:space="preserve">: nie mniejszą niż </w:t>
      </w:r>
      <w:r w:rsidR="00506DE0" w:rsidRPr="00CC273B">
        <w:rPr>
          <w:color w:val="000000" w:themeColor="text1"/>
          <w:sz w:val="22"/>
          <w:szCs w:val="22"/>
        </w:rPr>
        <w:t>30</w:t>
      </w:r>
      <w:r w:rsidRPr="00CC273B">
        <w:rPr>
          <w:color w:val="000000" w:themeColor="text1"/>
          <w:sz w:val="22"/>
          <w:szCs w:val="22"/>
        </w:rPr>
        <w:t>00 m</w:t>
      </w:r>
      <w:r w:rsidRPr="00CC273B">
        <w:rPr>
          <w:color w:val="000000" w:themeColor="text1"/>
          <w:sz w:val="22"/>
          <w:szCs w:val="22"/>
          <w:vertAlign w:val="superscript"/>
        </w:rPr>
        <w:t>2</w:t>
      </w:r>
      <w:r w:rsidRPr="00CC273B">
        <w:rPr>
          <w:color w:val="000000" w:themeColor="text1"/>
          <w:sz w:val="22"/>
          <w:szCs w:val="22"/>
        </w:rPr>
        <w:t>,</w:t>
      </w:r>
    </w:p>
    <w:p w14:paraId="6DF10A43" w14:textId="77777777" w:rsidR="00091099" w:rsidRPr="00CC273B" w:rsidRDefault="00091099" w:rsidP="00F16509">
      <w:pPr>
        <w:numPr>
          <w:ilvl w:val="0"/>
          <w:numId w:val="26"/>
        </w:numPr>
        <w:spacing w:line="276" w:lineRule="auto"/>
        <w:jc w:val="both"/>
        <w:rPr>
          <w:color w:val="000000" w:themeColor="text1"/>
          <w:sz w:val="22"/>
          <w:szCs w:val="22"/>
        </w:rPr>
      </w:pPr>
      <w:r w:rsidRPr="00CC273B">
        <w:rPr>
          <w:color w:val="000000" w:themeColor="text1"/>
          <w:sz w:val="22"/>
          <w:szCs w:val="22"/>
        </w:rPr>
        <w:t>dla pozostałych terenów nie ustala się;</w:t>
      </w:r>
    </w:p>
    <w:p w14:paraId="5323A56C" w14:textId="5BF5FFBC" w:rsidR="00297989" w:rsidRPr="00CC273B" w:rsidRDefault="00297989" w:rsidP="00F16509">
      <w:pPr>
        <w:numPr>
          <w:ilvl w:val="1"/>
          <w:numId w:val="25"/>
        </w:numPr>
        <w:spacing w:line="276" w:lineRule="auto"/>
        <w:ind w:left="567" w:hanging="357"/>
        <w:jc w:val="both"/>
        <w:rPr>
          <w:color w:val="000000" w:themeColor="text1"/>
          <w:sz w:val="22"/>
          <w:szCs w:val="22"/>
        </w:rPr>
      </w:pPr>
      <w:r w:rsidRPr="00CC273B">
        <w:rPr>
          <w:color w:val="000000" w:themeColor="text1"/>
          <w:sz w:val="22"/>
          <w:szCs w:val="22"/>
        </w:rPr>
        <w:t>minimalną szerokość frontu działki</w:t>
      </w:r>
      <w:r w:rsidR="009615C7" w:rsidRPr="00CC273B">
        <w:rPr>
          <w:color w:val="000000" w:themeColor="text1"/>
          <w:sz w:val="22"/>
          <w:szCs w:val="22"/>
        </w:rPr>
        <w:t xml:space="preserve"> </w:t>
      </w:r>
      <w:r w:rsidR="00636162" w:rsidRPr="00CC273B">
        <w:rPr>
          <w:color w:val="000000" w:themeColor="text1"/>
          <w:sz w:val="22"/>
          <w:szCs w:val="22"/>
        </w:rPr>
        <w:t>za wyjątkiem działek pod infrastrukturę techniczną oraz drogową</w:t>
      </w:r>
      <w:r w:rsidR="009615C7" w:rsidRPr="00CC273B">
        <w:rPr>
          <w:color w:val="000000" w:themeColor="text1"/>
          <w:sz w:val="22"/>
          <w:szCs w:val="22"/>
        </w:rPr>
        <w:t>:</w:t>
      </w:r>
    </w:p>
    <w:p w14:paraId="198E0E75" w14:textId="75235E57" w:rsidR="00297989" w:rsidRPr="00CC273B" w:rsidRDefault="00297989" w:rsidP="00F16509">
      <w:pPr>
        <w:numPr>
          <w:ilvl w:val="0"/>
          <w:numId w:val="26"/>
        </w:numPr>
        <w:spacing w:line="276" w:lineRule="auto"/>
        <w:jc w:val="both"/>
        <w:rPr>
          <w:color w:val="000000" w:themeColor="text1"/>
          <w:sz w:val="22"/>
          <w:szCs w:val="22"/>
        </w:rPr>
      </w:pPr>
      <w:r w:rsidRPr="00CC273B">
        <w:rPr>
          <w:color w:val="000000" w:themeColor="text1"/>
          <w:sz w:val="22"/>
          <w:szCs w:val="22"/>
        </w:rPr>
        <w:t>dla teren</w:t>
      </w:r>
      <w:r w:rsidR="00091099" w:rsidRPr="00CC273B">
        <w:rPr>
          <w:color w:val="000000" w:themeColor="text1"/>
          <w:sz w:val="22"/>
          <w:szCs w:val="22"/>
        </w:rPr>
        <w:t xml:space="preserve">ów </w:t>
      </w:r>
      <w:r w:rsidR="00506DE0" w:rsidRPr="00CC273B">
        <w:rPr>
          <w:color w:val="000000" w:themeColor="text1"/>
          <w:sz w:val="22"/>
          <w:szCs w:val="22"/>
        </w:rPr>
        <w:t xml:space="preserve">U, </w:t>
      </w:r>
      <w:r w:rsidR="008A5671" w:rsidRPr="00CC273B">
        <w:rPr>
          <w:color w:val="000000" w:themeColor="text1"/>
          <w:sz w:val="22"/>
          <w:szCs w:val="22"/>
        </w:rPr>
        <w:t>5</w:t>
      </w:r>
      <w:r w:rsidR="00506DE0" w:rsidRPr="00CC273B">
        <w:rPr>
          <w:color w:val="000000" w:themeColor="text1"/>
          <w:sz w:val="22"/>
          <w:szCs w:val="22"/>
        </w:rPr>
        <w:t>P/U</w:t>
      </w:r>
      <w:r w:rsidR="002545F4" w:rsidRPr="00CC273B">
        <w:rPr>
          <w:color w:val="000000" w:themeColor="text1"/>
          <w:sz w:val="22"/>
          <w:szCs w:val="22"/>
        </w:rPr>
        <w:t>, 6P/U</w:t>
      </w:r>
      <w:r w:rsidR="00506DE0" w:rsidRPr="00CC273B">
        <w:rPr>
          <w:color w:val="000000" w:themeColor="text1"/>
          <w:sz w:val="22"/>
          <w:szCs w:val="22"/>
        </w:rPr>
        <w:t>:</w:t>
      </w:r>
      <w:r w:rsidRPr="00CC273B">
        <w:rPr>
          <w:color w:val="000000" w:themeColor="text1"/>
          <w:sz w:val="22"/>
          <w:szCs w:val="22"/>
        </w:rPr>
        <w:t xml:space="preserve"> nie mniejszą niż 2</w:t>
      </w:r>
      <w:r w:rsidR="00091099" w:rsidRPr="00CC273B">
        <w:rPr>
          <w:color w:val="000000" w:themeColor="text1"/>
          <w:sz w:val="22"/>
          <w:szCs w:val="22"/>
        </w:rPr>
        <w:t>0</w:t>
      </w:r>
      <w:r w:rsidRPr="00CC273B">
        <w:rPr>
          <w:color w:val="000000" w:themeColor="text1"/>
          <w:sz w:val="22"/>
          <w:szCs w:val="22"/>
        </w:rPr>
        <w:t>,0</w:t>
      </w:r>
      <w:r w:rsidR="000A30F2" w:rsidRPr="00CC273B">
        <w:rPr>
          <w:color w:val="000000" w:themeColor="text1"/>
          <w:sz w:val="22"/>
          <w:szCs w:val="22"/>
        </w:rPr>
        <w:t xml:space="preserve"> </w:t>
      </w:r>
      <w:r w:rsidRPr="00CC273B">
        <w:rPr>
          <w:color w:val="000000" w:themeColor="text1"/>
          <w:sz w:val="22"/>
          <w:szCs w:val="22"/>
        </w:rPr>
        <w:t xml:space="preserve">m, </w:t>
      </w:r>
    </w:p>
    <w:p w14:paraId="79CD5965" w14:textId="77777777" w:rsidR="00091099" w:rsidRPr="00CC273B" w:rsidRDefault="00091099" w:rsidP="00F16509">
      <w:pPr>
        <w:numPr>
          <w:ilvl w:val="0"/>
          <w:numId w:val="26"/>
        </w:numPr>
        <w:spacing w:line="276" w:lineRule="auto"/>
        <w:jc w:val="both"/>
        <w:rPr>
          <w:color w:val="000000" w:themeColor="text1"/>
          <w:sz w:val="22"/>
          <w:szCs w:val="22"/>
        </w:rPr>
      </w:pPr>
      <w:r w:rsidRPr="00CC273B">
        <w:rPr>
          <w:color w:val="000000" w:themeColor="text1"/>
          <w:sz w:val="22"/>
          <w:szCs w:val="22"/>
        </w:rPr>
        <w:t>dla pozostałych terenów nie ustala się;</w:t>
      </w:r>
    </w:p>
    <w:p w14:paraId="55EB6F0D" w14:textId="4A707F1C" w:rsidR="00297989" w:rsidRPr="00CC273B" w:rsidRDefault="00297989" w:rsidP="00F16509">
      <w:pPr>
        <w:numPr>
          <w:ilvl w:val="1"/>
          <w:numId w:val="25"/>
        </w:numPr>
        <w:spacing w:line="276" w:lineRule="auto"/>
        <w:ind w:left="567" w:hanging="357"/>
        <w:jc w:val="both"/>
        <w:rPr>
          <w:color w:val="000000" w:themeColor="text1"/>
          <w:sz w:val="22"/>
          <w:szCs w:val="22"/>
        </w:rPr>
      </w:pPr>
      <w:r w:rsidRPr="00CC273B">
        <w:rPr>
          <w:color w:val="000000" w:themeColor="text1"/>
          <w:sz w:val="22"/>
          <w:szCs w:val="22"/>
        </w:rPr>
        <w:t>kąt położenia granic działek w stosunku do pasa drogowego od 70</w:t>
      </w:r>
      <w:r w:rsidRPr="00CC273B">
        <w:rPr>
          <w:color w:val="000000" w:themeColor="text1"/>
          <w:sz w:val="22"/>
          <w:szCs w:val="22"/>
        </w:rPr>
        <w:sym w:font="Symbol" w:char="F0B0"/>
      </w:r>
      <w:r w:rsidRPr="00CC273B">
        <w:rPr>
          <w:color w:val="000000" w:themeColor="text1"/>
          <w:sz w:val="22"/>
          <w:szCs w:val="22"/>
        </w:rPr>
        <w:t xml:space="preserve"> do 110</w:t>
      </w:r>
      <w:r w:rsidRPr="00CC273B">
        <w:rPr>
          <w:color w:val="000000" w:themeColor="text1"/>
          <w:sz w:val="22"/>
          <w:szCs w:val="22"/>
        </w:rPr>
        <w:sym w:font="Symbol" w:char="F0B0"/>
      </w:r>
      <w:r w:rsidR="00636162" w:rsidRPr="00CC273B">
        <w:rPr>
          <w:color w:val="000000" w:themeColor="text1"/>
          <w:sz w:val="22"/>
          <w:szCs w:val="22"/>
        </w:rPr>
        <w:t>.</w:t>
      </w:r>
    </w:p>
    <w:p w14:paraId="44102D33" w14:textId="77777777" w:rsidR="00EB43B2" w:rsidRPr="00CC273B" w:rsidRDefault="00EB43B2" w:rsidP="00C26EF1">
      <w:pPr>
        <w:spacing w:line="276" w:lineRule="auto"/>
        <w:jc w:val="both"/>
        <w:rPr>
          <w:color w:val="000000" w:themeColor="text1"/>
          <w:sz w:val="22"/>
          <w:szCs w:val="22"/>
        </w:rPr>
      </w:pPr>
    </w:p>
    <w:p w14:paraId="3BA2D173"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§10</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W zakresie szczególnych warunków zagospodarowania terenu oraz ograniczenia w jego użytkowaniu ustala się:</w:t>
      </w:r>
    </w:p>
    <w:p w14:paraId="7049ED09" w14:textId="77777777" w:rsidR="00EB43B2" w:rsidRPr="00CC273B" w:rsidRDefault="00EB43B2" w:rsidP="00C26EF1">
      <w:pPr>
        <w:numPr>
          <w:ilvl w:val="0"/>
          <w:numId w:val="3"/>
        </w:numPr>
        <w:tabs>
          <w:tab w:val="clear" w:pos="360"/>
        </w:tabs>
        <w:spacing w:line="276" w:lineRule="auto"/>
        <w:ind w:left="426"/>
        <w:jc w:val="both"/>
        <w:rPr>
          <w:color w:val="000000" w:themeColor="text1"/>
          <w:sz w:val="22"/>
          <w:szCs w:val="22"/>
        </w:rPr>
      </w:pPr>
      <w:r w:rsidRPr="00CC273B">
        <w:rPr>
          <w:color w:val="000000" w:themeColor="text1"/>
          <w:sz w:val="22"/>
          <w:szCs w:val="22"/>
        </w:rPr>
        <w:t xml:space="preserve">uwzględnienie w zagospodarowaniu i zabudowie działek </w:t>
      </w:r>
      <w:r w:rsidR="00815F11" w:rsidRPr="00CC273B">
        <w:rPr>
          <w:color w:val="000000" w:themeColor="text1"/>
          <w:sz w:val="22"/>
          <w:szCs w:val="22"/>
        </w:rPr>
        <w:t xml:space="preserve">budowlanych </w:t>
      </w:r>
      <w:r w:rsidRPr="00CC273B">
        <w:rPr>
          <w:color w:val="000000" w:themeColor="text1"/>
          <w:sz w:val="22"/>
          <w:szCs w:val="22"/>
        </w:rPr>
        <w:t>ograniczeń wynikających z odległości technicznych od sieci infrastruktury technicznej, zgodnie z</w:t>
      </w:r>
      <w:r w:rsidR="00A25B09" w:rsidRPr="00CC273B">
        <w:rPr>
          <w:color w:val="000000" w:themeColor="text1"/>
          <w:sz w:val="22"/>
          <w:szCs w:val="22"/>
        </w:rPr>
        <w:t> </w:t>
      </w:r>
      <w:r w:rsidRPr="00CC273B">
        <w:rPr>
          <w:color w:val="000000" w:themeColor="text1"/>
          <w:sz w:val="22"/>
          <w:szCs w:val="22"/>
        </w:rPr>
        <w:t>przepisami odrębnymi;</w:t>
      </w:r>
    </w:p>
    <w:p w14:paraId="5F175E51" w14:textId="77777777" w:rsidR="002A0BFF" w:rsidRPr="00CC273B" w:rsidRDefault="002A0BFF" w:rsidP="002A0BFF">
      <w:pPr>
        <w:numPr>
          <w:ilvl w:val="0"/>
          <w:numId w:val="3"/>
        </w:numPr>
        <w:tabs>
          <w:tab w:val="clear" w:pos="360"/>
        </w:tabs>
        <w:spacing w:line="276" w:lineRule="auto"/>
        <w:ind w:left="426"/>
        <w:jc w:val="both"/>
        <w:rPr>
          <w:color w:val="000000" w:themeColor="text1"/>
          <w:sz w:val="22"/>
          <w:szCs w:val="22"/>
        </w:rPr>
      </w:pPr>
      <w:r w:rsidRPr="00CC273B">
        <w:rPr>
          <w:color w:val="000000" w:themeColor="text1"/>
          <w:sz w:val="22"/>
          <w:szCs w:val="22"/>
        </w:rPr>
        <w:t>zachowanie w zagospodarowaniu i zabudowie działek budowlanych odległości od lasów, zgodnie z przepisami odrębnymi;</w:t>
      </w:r>
    </w:p>
    <w:p w14:paraId="1E8A2092" w14:textId="77777777" w:rsidR="002A0BFF" w:rsidRPr="00CC273B" w:rsidRDefault="002A0BFF" w:rsidP="002A0BFF">
      <w:pPr>
        <w:numPr>
          <w:ilvl w:val="0"/>
          <w:numId w:val="3"/>
        </w:numPr>
        <w:tabs>
          <w:tab w:val="clear" w:pos="360"/>
        </w:tabs>
        <w:spacing w:line="276" w:lineRule="auto"/>
        <w:ind w:left="426"/>
        <w:jc w:val="both"/>
        <w:rPr>
          <w:color w:val="000000" w:themeColor="text1"/>
          <w:sz w:val="22"/>
          <w:szCs w:val="22"/>
        </w:rPr>
      </w:pPr>
      <w:r w:rsidRPr="00CC273B">
        <w:rPr>
          <w:color w:val="000000" w:themeColor="text1"/>
          <w:sz w:val="22"/>
          <w:szCs w:val="22"/>
        </w:rPr>
        <w:t>nakaz zagospodarowania terenów: 1MN/UD, 1P/U, 2P/U, 3P/U, 1KDW od strony terenów kolejowych zlokalizowanych poza granicami planu, zgodnie z przepisami odrębnymi;</w:t>
      </w:r>
    </w:p>
    <w:p w14:paraId="44F3A554" w14:textId="77777777" w:rsidR="0046652C" w:rsidRPr="00CC273B" w:rsidRDefault="0046652C" w:rsidP="0046652C">
      <w:pPr>
        <w:numPr>
          <w:ilvl w:val="0"/>
          <w:numId w:val="3"/>
        </w:numPr>
        <w:tabs>
          <w:tab w:val="clear" w:pos="360"/>
        </w:tabs>
        <w:spacing w:line="276" w:lineRule="auto"/>
        <w:ind w:left="426"/>
        <w:jc w:val="both"/>
        <w:rPr>
          <w:color w:val="000000" w:themeColor="text1"/>
          <w:sz w:val="22"/>
          <w:szCs w:val="22"/>
        </w:rPr>
      </w:pPr>
      <w:r w:rsidRPr="00CC273B">
        <w:rPr>
          <w:color w:val="000000" w:themeColor="text1"/>
          <w:sz w:val="22"/>
          <w:szCs w:val="22"/>
        </w:rPr>
        <w:t>w przypadku lokalizacji obiektów budowlanych stanowiących przeszkody lotnicze obowiązują przepisy odrębne.</w:t>
      </w:r>
    </w:p>
    <w:p w14:paraId="6E288D33" w14:textId="77777777" w:rsidR="00EB43B2" w:rsidRPr="00CC273B" w:rsidRDefault="00EB43B2" w:rsidP="00C26EF1">
      <w:pPr>
        <w:spacing w:line="276" w:lineRule="auto"/>
        <w:jc w:val="both"/>
        <w:rPr>
          <w:color w:val="000000" w:themeColor="text1"/>
          <w:sz w:val="22"/>
          <w:szCs w:val="22"/>
        </w:rPr>
      </w:pPr>
    </w:p>
    <w:p w14:paraId="24BDC4A1"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§11</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 xml:space="preserve">W zakresie zasad modernizacji, rozbudowy i budowy systemów komunikacji, ustala się: </w:t>
      </w:r>
    </w:p>
    <w:p w14:paraId="1F2D2BEF" w14:textId="77777777" w:rsidR="00EB43B2" w:rsidRPr="00CC273B" w:rsidRDefault="00EB43B2" w:rsidP="00C26EF1">
      <w:pPr>
        <w:numPr>
          <w:ilvl w:val="0"/>
          <w:numId w:val="6"/>
        </w:numPr>
        <w:tabs>
          <w:tab w:val="clear" w:pos="360"/>
          <w:tab w:val="left" w:pos="540"/>
        </w:tabs>
        <w:spacing w:line="276" w:lineRule="auto"/>
        <w:ind w:left="540"/>
        <w:jc w:val="both"/>
        <w:rPr>
          <w:color w:val="000000" w:themeColor="text1"/>
          <w:sz w:val="22"/>
          <w:szCs w:val="22"/>
        </w:rPr>
      </w:pPr>
      <w:r w:rsidRPr="00CC273B">
        <w:rPr>
          <w:color w:val="000000" w:themeColor="text1"/>
          <w:sz w:val="22"/>
          <w:szCs w:val="22"/>
        </w:rPr>
        <w:t xml:space="preserve">dopuszczenie prowadzenia sieci uzbrojenia </w:t>
      </w:r>
      <w:r w:rsidR="008F1C01" w:rsidRPr="00CC273B">
        <w:rPr>
          <w:color w:val="000000" w:themeColor="text1"/>
          <w:sz w:val="22"/>
          <w:szCs w:val="22"/>
        </w:rPr>
        <w:t>technic</w:t>
      </w:r>
      <w:r w:rsidR="005E7C9B" w:rsidRPr="00CC273B">
        <w:rPr>
          <w:color w:val="000000" w:themeColor="text1"/>
          <w:sz w:val="22"/>
          <w:szCs w:val="22"/>
        </w:rPr>
        <w:t xml:space="preserve">znego w pasach </w:t>
      </w:r>
      <w:r w:rsidR="00FD258D" w:rsidRPr="00CC273B">
        <w:rPr>
          <w:color w:val="000000" w:themeColor="text1"/>
          <w:sz w:val="22"/>
          <w:szCs w:val="22"/>
        </w:rPr>
        <w:t>dr</w:t>
      </w:r>
      <w:r w:rsidR="00370E8B" w:rsidRPr="00CC273B">
        <w:rPr>
          <w:color w:val="000000" w:themeColor="text1"/>
          <w:sz w:val="22"/>
          <w:szCs w:val="22"/>
        </w:rPr>
        <w:t>óg</w:t>
      </w:r>
      <w:r w:rsidR="00FD258D" w:rsidRPr="00CC273B">
        <w:rPr>
          <w:color w:val="000000" w:themeColor="text1"/>
          <w:sz w:val="22"/>
          <w:szCs w:val="22"/>
        </w:rPr>
        <w:t xml:space="preserve"> wewnętrzn</w:t>
      </w:r>
      <w:r w:rsidR="00370E8B" w:rsidRPr="00CC273B">
        <w:rPr>
          <w:color w:val="000000" w:themeColor="text1"/>
          <w:sz w:val="22"/>
          <w:szCs w:val="22"/>
        </w:rPr>
        <w:t>ych</w:t>
      </w:r>
      <w:r w:rsidRPr="00CC273B">
        <w:rPr>
          <w:color w:val="000000" w:themeColor="text1"/>
          <w:sz w:val="22"/>
          <w:szCs w:val="22"/>
        </w:rPr>
        <w:t>, zgodnie z przepisami odrębnymi;</w:t>
      </w:r>
    </w:p>
    <w:p w14:paraId="22FB2254" w14:textId="36ECEAA1" w:rsidR="00EB43B2" w:rsidRPr="00CC273B" w:rsidRDefault="007243AB" w:rsidP="00C26EF1">
      <w:pPr>
        <w:numPr>
          <w:ilvl w:val="0"/>
          <w:numId w:val="6"/>
        </w:numPr>
        <w:tabs>
          <w:tab w:val="clear" w:pos="360"/>
          <w:tab w:val="left" w:pos="540"/>
        </w:tabs>
        <w:spacing w:line="276" w:lineRule="auto"/>
        <w:ind w:left="540"/>
        <w:jc w:val="both"/>
        <w:rPr>
          <w:color w:val="000000" w:themeColor="text1"/>
          <w:sz w:val="22"/>
          <w:szCs w:val="22"/>
        </w:rPr>
      </w:pPr>
      <w:r w:rsidRPr="00CC273B">
        <w:rPr>
          <w:color w:val="000000" w:themeColor="text1"/>
          <w:sz w:val="22"/>
          <w:szCs w:val="22"/>
        </w:rPr>
        <w:t xml:space="preserve">szerokość </w:t>
      </w:r>
      <w:r w:rsidR="00370E8B" w:rsidRPr="00CC273B">
        <w:rPr>
          <w:color w:val="000000" w:themeColor="text1"/>
          <w:sz w:val="22"/>
          <w:szCs w:val="22"/>
        </w:rPr>
        <w:t>dróg wewnętrznych</w:t>
      </w:r>
      <w:r w:rsidR="005E7C9B" w:rsidRPr="00CC273B">
        <w:rPr>
          <w:color w:val="000000" w:themeColor="text1"/>
          <w:sz w:val="22"/>
          <w:szCs w:val="22"/>
        </w:rPr>
        <w:t xml:space="preserve"> </w:t>
      </w:r>
      <w:r w:rsidR="00EB43B2" w:rsidRPr="00CC273B">
        <w:rPr>
          <w:color w:val="000000" w:themeColor="text1"/>
          <w:sz w:val="22"/>
          <w:szCs w:val="22"/>
        </w:rPr>
        <w:t>w liniach rozgr</w:t>
      </w:r>
      <w:r w:rsidR="008F1C01" w:rsidRPr="00CC273B">
        <w:rPr>
          <w:color w:val="000000" w:themeColor="text1"/>
          <w:sz w:val="22"/>
          <w:szCs w:val="22"/>
        </w:rPr>
        <w:t>aniczających, zgodnie z</w:t>
      </w:r>
      <w:r w:rsidR="007162B7" w:rsidRPr="00CC273B">
        <w:rPr>
          <w:color w:val="000000" w:themeColor="text1"/>
          <w:sz w:val="22"/>
          <w:szCs w:val="22"/>
        </w:rPr>
        <w:t xml:space="preserve"> </w:t>
      </w:r>
      <w:r w:rsidR="008F1C01" w:rsidRPr="00CC273B">
        <w:rPr>
          <w:color w:val="000000" w:themeColor="text1"/>
          <w:sz w:val="22"/>
          <w:szCs w:val="22"/>
        </w:rPr>
        <w:t>rysunk</w:t>
      </w:r>
      <w:r w:rsidR="005E7C9B" w:rsidRPr="00CC273B">
        <w:rPr>
          <w:color w:val="000000" w:themeColor="text1"/>
          <w:sz w:val="22"/>
          <w:szCs w:val="22"/>
        </w:rPr>
        <w:t>iem</w:t>
      </w:r>
      <w:r w:rsidR="00214989" w:rsidRPr="00CC273B">
        <w:rPr>
          <w:color w:val="000000" w:themeColor="text1"/>
          <w:sz w:val="22"/>
          <w:szCs w:val="22"/>
        </w:rPr>
        <w:t xml:space="preserve"> planu;</w:t>
      </w:r>
    </w:p>
    <w:p w14:paraId="1760B454" w14:textId="0961230C" w:rsidR="00EB43B2" w:rsidRPr="00CC273B" w:rsidRDefault="00EB43B2" w:rsidP="00C26EF1">
      <w:pPr>
        <w:numPr>
          <w:ilvl w:val="0"/>
          <w:numId w:val="6"/>
        </w:numPr>
        <w:tabs>
          <w:tab w:val="clear" w:pos="360"/>
          <w:tab w:val="left" w:pos="540"/>
        </w:tabs>
        <w:spacing w:line="276" w:lineRule="auto"/>
        <w:ind w:left="540"/>
        <w:jc w:val="both"/>
        <w:rPr>
          <w:color w:val="000000" w:themeColor="text1"/>
          <w:sz w:val="22"/>
          <w:szCs w:val="22"/>
        </w:rPr>
      </w:pPr>
      <w:r w:rsidRPr="00CC273B">
        <w:rPr>
          <w:color w:val="000000" w:themeColor="text1"/>
          <w:sz w:val="22"/>
          <w:szCs w:val="22"/>
        </w:rPr>
        <w:lastRenderedPageBreak/>
        <w:t xml:space="preserve">nakaz zapewnienia miejsc </w:t>
      </w:r>
      <w:r w:rsidR="003C022D" w:rsidRPr="00CC273B">
        <w:rPr>
          <w:color w:val="000000" w:themeColor="text1"/>
          <w:sz w:val="22"/>
          <w:szCs w:val="22"/>
        </w:rPr>
        <w:t>postojowych</w:t>
      </w:r>
      <w:r w:rsidRPr="00CC273B">
        <w:rPr>
          <w:color w:val="000000" w:themeColor="text1"/>
          <w:sz w:val="22"/>
          <w:szCs w:val="22"/>
        </w:rPr>
        <w:t xml:space="preserve"> dla </w:t>
      </w:r>
      <w:r w:rsidR="00715BC1" w:rsidRPr="00CC273B">
        <w:rPr>
          <w:color w:val="000000" w:themeColor="text1"/>
          <w:sz w:val="22"/>
          <w:szCs w:val="22"/>
        </w:rPr>
        <w:t>samochodów osobowych</w:t>
      </w:r>
      <w:r w:rsidR="00370E8B" w:rsidRPr="00CC273B">
        <w:rPr>
          <w:color w:val="000000" w:themeColor="text1"/>
          <w:sz w:val="22"/>
          <w:szCs w:val="22"/>
        </w:rPr>
        <w:t>,</w:t>
      </w:r>
      <w:r w:rsidR="00715BC1" w:rsidRPr="00CC273B">
        <w:rPr>
          <w:color w:val="000000" w:themeColor="text1"/>
          <w:sz w:val="22"/>
          <w:szCs w:val="22"/>
        </w:rPr>
        <w:t xml:space="preserve"> </w:t>
      </w:r>
      <w:r w:rsidR="00EE05D8" w:rsidRPr="00CC273B">
        <w:rPr>
          <w:color w:val="000000" w:themeColor="text1"/>
          <w:sz w:val="22"/>
          <w:szCs w:val="22"/>
        </w:rPr>
        <w:t>w tym w garażach</w:t>
      </w:r>
      <w:r w:rsidR="009D5388" w:rsidRPr="00CC273B">
        <w:rPr>
          <w:color w:val="000000" w:themeColor="text1"/>
          <w:sz w:val="22"/>
          <w:szCs w:val="22"/>
        </w:rPr>
        <w:t>, budynkach gospodarczo - garażowych</w:t>
      </w:r>
      <w:r w:rsidR="00EE05D8" w:rsidRPr="00CC273B">
        <w:rPr>
          <w:color w:val="000000" w:themeColor="text1"/>
          <w:sz w:val="22"/>
          <w:szCs w:val="22"/>
        </w:rPr>
        <w:t xml:space="preserve"> oraz</w:t>
      </w:r>
      <w:r w:rsidR="00F72B0F" w:rsidRPr="00CC273B">
        <w:rPr>
          <w:color w:val="000000" w:themeColor="text1"/>
          <w:sz w:val="22"/>
          <w:szCs w:val="22"/>
        </w:rPr>
        <w:t xml:space="preserve"> </w:t>
      </w:r>
      <w:r w:rsidR="00715BC1" w:rsidRPr="00CC273B">
        <w:rPr>
          <w:color w:val="000000" w:themeColor="text1"/>
          <w:sz w:val="22"/>
          <w:szCs w:val="22"/>
        </w:rPr>
        <w:t xml:space="preserve">na </w:t>
      </w:r>
      <w:r w:rsidR="00FE7022" w:rsidRPr="00CC273B">
        <w:rPr>
          <w:color w:val="000000" w:themeColor="text1"/>
          <w:sz w:val="22"/>
          <w:szCs w:val="22"/>
        </w:rPr>
        <w:t xml:space="preserve">powierzchni </w:t>
      </w:r>
      <w:r w:rsidR="00513FFC" w:rsidRPr="00CC273B">
        <w:rPr>
          <w:color w:val="000000" w:themeColor="text1"/>
          <w:sz w:val="22"/>
          <w:szCs w:val="22"/>
        </w:rPr>
        <w:t>działek</w:t>
      </w:r>
      <w:r w:rsidR="00897A8F" w:rsidRPr="00CC273B">
        <w:rPr>
          <w:color w:val="000000" w:themeColor="text1"/>
          <w:sz w:val="22"/>
          <w:szCs w:val="22"/>
        </w:rPr>
        <w:t xml:space="preserve"> </w:t>
      </w:r>
      <w:r w:rsidR="00815F11" w:rsidRPr="00CC273B">
        <w:rPr>
          <w:color w:val="000000" w:themeColor="text1"/>
          <w:sz w:val="22"/>
          <w:szCs w:val="22"/>
        </w:rPr>
        <w:t xml:space="preserve">budowlanych </w:t>
      </w:r>
      <w:r w:rsidRPr="00CC273B">
        <w:rPr>
          <w:color w:val="000000" w:themeColor="text1"/>
          <w:sz w:val="22"/>
          <w:szCs w:val="22"/>
        </w:rPr>
        <w:t xml:space="preserve">z uwzględnieniem pkt </w:t>
      </w:r>
      <w:r w:rsidR="00370E8B" w:rsidRPr="00CC273B">
        <w:rPr>
          <w:color w:val="000000" w:themeColor="text1"/>
          <w:sz w:val="22"/>
          <w:szCs w:val="22"/>
        </w:rPr>
        <w:t>4</w:t>
      </w:r>
      <w:r w:rsidR="00456FAE" w:rsidRPr="00CC273B">
        <w:rPr>
          <w:color w:val="000000" w:themeColor="text1"/>
          <w:sz w:val="22"/>
          <w:szCs w:val="22"/>
        </w:rPr>
        <w:t>, 5</w:t>
      </w:r>
      <w:r w:rsidR="00367B20" w:rsidRPr="00CC273B">
        <w:rPr>
          <w:color w:val="000000" w:themeColor="text1"/>
          <w:sz w:val="22"/>
          <w:szCs w:val="22"/>
        </w:rPr>
        <w:t>, w liczbie</w:t>
      </w:r>
      <w:r w:rsidRPr="00CC273B">
        <w:rPr>
          <w:color w:val="000000" w:themeColor="text1"/>
          <w:sz w:val="22"/>
          <w:szCs w:val="22"/>
        </w:rPr>
        <w:t>:</w:t>
      </w:r>
    </w:p>
    <w:p w14:paraId="73F2BCC0" w14:textId="77777777" w:rsidR="00370E8B" w:rsidRPr="00CC273B" w:rsidRDefault="00370E8B" w:rsidP="007A210B">
      <w:pPr>
        <w:numPr>
          <w:ilvl w:val="1"/>
          <w:numId w:val="6"/>
        </w:numPr>
        <w:tabs>
          <w:tab w:val="clear" w:pos="720"/>
        </w:tabs>
        <w:spacing w:line="276" w:lineRule="auto"/>
        <w:ind w:left="709" w:hanging="283"/>
        <w:jc w:val="both"/>
        <w:rPr>
          <w:color w:val="000000" w:themeColor="text1"/>
          <w:sz w:val="22"/>
          <w:szCs w:val="22"/>
        </w:rPr>
      </w:pPr>
      <w:r w:rsidRPr="00CC273B">
        <w:rPr>
          <w:color w:val="000000" w:themeColor="text1"/>
          <w:sz w:val="22"/>
          <w:szCs w:val="22"/>
        </w:rPr>
        <w:t xml:space="preserve">na terenie </w:t>
      </w:r>
      <w:r w:rsidR="008A5671" w:rsidRPr="00CC273B">
        <w:rPr>
          <w:color w:val="000000" w:themeColor="text1"/>
          <w:sz w:val="22"/>
          <w:szCs w:val="22"/>
        </w:rPr>
        <w:t xml:space="preserve">MN, </w:t>
      </w:r>
      <w:r w:rsidRPr="00CC273B">
        <w:rPr>
          <w:color w:val="000000" w:themeColor="text1"/>
          <w:sz w:val="22"/>
          <w:szCs w:val="22"/>
        </w:rPr>
        <w:t>MN/U</w:t>
      </w:r>
      <w:r w:rsidR="00C050DD" w:rsidRPr="00CC273B">
        <w:rPr>
          <w:color w:val="000000" w:themeColor="text1"/>
          <w:sz w:val="22"/>
          <w:szCs w:val="22"/>
        </w:rPr>
        <w:t>D</w:t>
      </w:r>
      <w:r w:rsidRPr="00CC273B">
        <w:rPr>
          <w:color w:val="000000" w:themeColor="text1"/>
          <w:sz w:val="22"/>
          <w:szCs w:val="22"/>
        </w:rPr>
        <w:t>:</w:t>
      </w:r>
    </w:p>
    <w:p w14:paraId="42400178" w14:textId="68097A4E" w:rsidR="00370E8B" w:rsidRPr="00CC273B" w:rsidRDefault="00370E8B" w:rsidP="00C26EF1">
      <w:pPr>
        <w:numPr>
          <w:ilvl w:val="1"/>
          <w:numId w:val="9"/>
        </w:numPr>
        <w:tabs>
          <w:tab w:val="clear" w:pos="1194"/>
          <w:tab w:val="left" w:pos="900"/>
        </w:tabs>
        <w:spacing w:line="276" w:lineRule="auto"/>
        <w:ind w:left="900"/>
        <w:jc w:val="both"/>
        <w:rPr>
          <w:color w:val="000000" w:themeColor="text1"/>
          <w:sz w:val="22"/>
          <w:szCs w:val="22"/>
        </w:rPr>
      </w:pPr>
      <w:r w:rsidRPr="00CC273B">
        <w:rPr>
          <w:color w:val="000000" w:themeColor="text1"/>
          <w:sz w:val="22"/>
          <w:szCs w:val="22"/>
        </w:rPr>
        <w:t xml:space="preserve">dla funkcji mieszkaniowej nie mniej niż </w:t>
      </w:r>
      <w:r w:rsidR="00287497" w:rsidRPr="00CC273B">
        <w:rPr>
          <w:color w:val="000000" w:themeColor="text1"/>
          <w:sz w:val="22"/>
          <w:szCs w:val="22"/>
        </w:rPr>
        <w:t>2</w:t>
      </w:r>
      <w:r w:rsidRPr="00CC273B">
        <w:rPr>
          <w:color w:val="000000" w:themeColor="text1"/>
          <w:sz w:val="22"/>
          <w:szCs w:val="22"/>
        </w:rPr>
        <w:t xml:space="preserve"> miejsca </w:t>
      </w:r>
      <w:r w:rsidR="007162B7" w:rsidRPr="00CC273B">
        <w:rPr>
          <w:color w:val="000000" w:themeColor="text1"/>
          <w:sz w:val="22"/>
          <w:szCs w:val="22"/>
        </w:rPr>
        <w:t>postojowe</w:t>
      </w:r>
      <w:r w:rsidRPr="00CC273B">
        <w:rPr>
          <w:color w:val="000000" w:themeColor="text1"/>
          <w:sz w:val="22"/>
          <w:szCs w:val="22"/>
        </w:rPr>
        <w:t xml:space="preserve"> na jeden lokal mieszkalny, </w:t>
      </w:r>
    </w:p>
    <w:p w14:paraId="2C852BD7" w14:textId="0C9A64D5" w:rsidR="00370E8B" w:rsidRPr="00CC273B" w:rsidRDefault="00370E8B" w:rsidP="00C26EF1">
      <w:pPr>
        <w:numPr>
          <w:ilvl w:val="1"/>
          <w:numId w:val="9"/>
        </w:numPr>
        <w:tabs>
          <w:tab w:val="clear" w:pos="1194"/>
          <w:tab w:val="left" w:pos="900"/>
        </w:tabs>
        <w:spacing w:line="276" w:lineRule="auto"/>
        <w:ind w:left="900"/>
        <w:jc w:val="both"/>
        <w:rPr>
          <w:color w:val="000000" w:themeColor="text1"/>
          <w:sz w:val="22"/>
          <w:szCs w:val="22"/>
        </w:rPr>
      </w:pPr>
      <w:r w:rsidRPr="00CC273B">
        <w:rPr>
          <w:color w:val="000000" w:themeColor="text1"/>
          <w:sz w:val="22"/>
          <w:szCs w:val="22"/>
        </w:rPr>
        <w:t xml:space="preserve">dla funkcji usługowej </w:t>
      </w:r>
      <w:r w:rsidR="00367B20" w:rsidRPr="00CC273B">
        <w:rPr>
          <w:color w:val="000000" w:themeColor="text1"/>
          <w:sz w:val="22"/>
          <w:szCs w:val="22"/>
        </w:rPr>
        <w:t xml:space="preserve">nie mniej niż </w:t>
      </w:r>
      <w:r w:rsidR="00287497" w:rsidRPr="00CC273B">
        <w:rPr>
          <w:color w:val="000000" w:themeColor="text1"/>
          <w:sz w:val="22"/>
          <w:szCs w:val="22"/>
        </w:rPr>
        <w:t>3 miejsca</w:t>
      </w:r>
      <w:r w:rsidR="007162B7" w:rsidRPr="00CC273B">
        <w:rPr>
          <w:color w:val="000000" w:themeColor="text1"/>
          <w:sz w:val="22"/>
          <w:szCs w:val="22"/>
        </w:rPr>
        <w:t xml:space="preserve"> postojowe</w:t>
      </w:r>
      <w:r w:rsidR="00287497" w:rsidRPr="00CC273B">
        <w:rPr>
          <w:color w:val="000000" w:themeColor="text1"/>
          <w:sz w:val="22"/>
          <w:szCs w:val="22"/>
        </w:rPr>
        <w:t xml:space="preserve"> na 100</w:t>
      </w:r>
      <w:r w:rsidR="000A30F2" w:rsidRPr="00CC273B">
        <w:rPr>
          <w:color w:val="000000" w:themeColor="text1"/>
          <w:sz w:val="22"/>
          <w:szCs w:val="22"/>
        </w:rPr>
        <w:t xml:space="preserve"> </w:t>
      </w:r>
      <w:r w:rsidR="00287497" w:rsidRPr="00CC273B">
        <w:rPr>
          <w:color w:val="000000" w:themeColor="text1"/>
          <w:sz w:val="22"/>
          <w:szCs w:val="22"/>
        </w:rPr>
        <w:t>m</w:t>
      </w:r>
      <w:r w:rsidR="00287497" w:rsidRPr="00CC273B">
        <w:rPr>
          <w:color w:val="000000" w:themeColor="text1"/>
          <w:sz w:val="22"/>
          <w:szCs w:val="22"/>
          <w:vertAlign w:val="superscript"/>
        </w:rPr>
        <w:t>2</w:t>
      </w:r>
      <w:r w:rsidR="00287497" w:rsidRPr="00CC273B">
        <w:rPr>
          <w:color w:val="000000" w:themeColor="text1"/>
          <w:sz w:val="22"/>
          <w:szCs w:val="22"/>
        </w:rPr>
        <w:t xml:space="preserve"> powierzchni użytkowej budynku</w:t>
      </w:r>
      <w:r w:rsidR="00085429" w:rsidRPr="00CC273B">
        <w:rPr>
          <w:color w:val="000000" w:themeColor="text1"/>
          <w:sz w:val="22"/>
          <w:szCs w:val="22"/>
        </w:rPr>
        <w:t>,</w:t>
      </w:r>
    </w:p>
    <w:p w14:paraId="0BEFA961" w14:textId="3F225BCC" w:rsidR="00AF6E3C" w:rsidRPr="00CC273B" w:rsidRDefault="00AF6E3C" w:rsidP="007A210B">
      <w:pPr>
        <w:numPr>
          <w:ilvl w:val="1"/>
          <w:numId w:val="6"/>
        </w:numPr>
        <w:tabs>
          <w:tab w:val="clear" w:pos="720"/>
        </w:tabs>
        <w:spacing w:line="276" w:lineRule="auto"/>
        <w:ind w:left="709" w:hanging="283"/>
        <w:jc w:val="both"/>
        <w:rPr>
          <w:color w:val="000000" w:themeColor="text1"/>
          <w:sz w:val="22"/>
          <w:szCs w:val="22"/>
        </w:rPr>
      </w:pPr>
      <w:r w:rsidRPr="00CC273B">
        <w:rPr>
          <w:color w:val="000000" w:themeColor="text1"/>
          <w:sz w:val="22"/>
          <w:szCs w:val="22"/>
        </w:rPr>
        <w:t xml:space="preserve">na terenie MW nie mniej niż 1,5 miejsca </w:t>
      </w:r>
      <w:r w:rsidR="007162B7" w:rsidRPr="00CC273B">
        <w:rPr>
          <w:color w:val="000000" w:themeColor="text1"/>
          <w:sz w:val="22"/>
          <w:szCs w:val="22"/>
        </w:rPr>
        <w:t>postojowego</w:t>
      </w:r>
      <w:r w:rsidRPr="00CC273B">
        <w:rPr>
          <w:color w:val="000000" w:themeColor="text1"/>
          <w:sz w:val="22"/>
          <w:szCs w:val="22"/>
        </w:rPr>
        <w:t xml:space="preserve"> na jeden lokal mieszkalny,</w:t>
      </w:r>
    </w:p>
    <w:p w14:paraId="790029FF" w14:textId="68E72CF5" w:rsidR="005A4EAF" w:rsidRPr="00CC273B" w:rsidRDefault="00370E8B" w:rsidP="007A210B">
      <w:pPr>
        <w:numPr>
          <w:ilvl w:val="1"/>
          <w:numId w:val="6"/>
        </w:numPr>
        <w:tabs>
          <w:tab w:val="clear" w:pos="720"/>
        </w:tabs>
        <w:spacing w:line="276" w:lineRule="auto"/>
        <w:ind w:left="709" w:hanging="283"/>
        <w:jc w:val="both"/>
        <w:rPr>
          <w:color w:val="000000" w:themeColor="text1"/>
          <w:sz w:val="22"/>
          <w:szCs w:val="22"/>
        </w:rPr>
      </w:pPr>
      <w:r w:rsidRPr="00CC273B">
        <w:rPr>
          <w:color w:val="000000" w:themeColor="text1"/>
          <w:sz w:val="22"/>
          <w:szCs w:val="22"/>
        </w:rPr>
        <w:t xml:space="preserve">na terenach </w:t>
      </w:r>
      <w:r w:rsidR="00BD7C77" w:rsidRPr="00CC273B">
        <w:rPr>
          <w:color w:val="000000" w:themeColor="text1"/>
          <w:sz w:val="22"/>
          <w:szCs w:val="22"/>
        </w:rPr>
        <w:t xml:space="preserve">U, </w:t>
      </w:r>
      <w:r w:rsidR="005A4EAF" w:rsidRPr="00CC273B">
        <w:rPr>
          <w:color w:val="000000" w:themeColor="text1"/>
          <w:sz w:val="22"/>
          <w:szCs w:val="22"/>
        </w:rPr>
        <w:t>P/</w:t>
      </w:r>
      <w:r w:rsidRPr="00CC273B">
        <w:rPr>
          <w:color w:val="000000" w:themeColor="text1"/>
          <w:sz w:val="22"/>
          <w:szCs w:val="22"/>
        </w:rPr>
        <w:t>U</w:t>
      </w:r>
      <w:r w:rsidR="005A4EAF" w:rsidRPr="00CC273B">
        <w:rPr>
          <w:color w:val="000000" w:themeColor="text1"/>
          <w:sz w:val="22"/>
          <w:szCs w:val="22"/>
        </w:rPr>
        <w:t xml:space="preserve">: nie mniej niż 4 miejsca </w:t>
      </w:r>
      <w:r w:rsidR="007162B7" w:rsidRPr="00CC273B">
        <w:rPr>
          <w:color w:val="000000" w:themeColor="text1"/>
          <w:sz w:val="22"/>
          <w:szCs w:val="22"/>
        </w:rPr>
        <w:t xml:space="preserve">postojowe </w:t>
      </w:r>
      <w:r w:rsidR="005A4EAF" w:rsidRPr="00CC273B">
        <w:rPr>
          <w:color w:val="000000" w:themeColor="text1"/>
          <w:sz w:val="22"/>
          <w:szCs w:val="22"/>
        </w:rPr>
        <w:t>na 100</w:t>
      </w:r>
      <w:r w:rsidR="000A30F2" w:rsidRPr="00CC273B">
        <w:rPr>
          <w:color w:val="000000" w:themeColor="text1"/>
          <w:sz w:val="22"/>
          <w:szCs w:val="22"/>
        </w:rPr>
        <w:t xml:space="preserve"> </w:t>
      </w:r>
      <w:r w:rsidR="005A4EAF" w:rsidRPr="00CC273B">
        <w:rPr>
          <w:color w:val="000000" w:themeColor="text1"/>
          <w:sz w:val="22"/>
          <w:szCs w:val="22"/>
        </w:rPr>
        <w:t>m</w:t>
      </w:r>
      <w:r w:rsidR="005A4EAF" w:rsidRPr="00CC273B">
        <w:rPr>
          <w:color w:val="000000" w:themeColor="text1"/>
          <w:sz w:val="22"/>
          <w:szCs w:val="22"/>
          <w:vertAlign w:val="superscript"/>
        </w:rPr>
        <w:t>2</w:t>
      </w:r>
      <w:r w:rsidR="005A4EAF" w:rsidRPr="00CC273B">
        <w:rPr>
          <w:color w:val="000000" w:themeColor="text1"/>
          <w:sz w:val="22"/>
          <w:szCs w:val="22"/>
        </w:rPr>
        <w:t xml:space="preserve"> powierzchni użytkowej lub 4 miejsca </w:t>
      </w:r>
      <w:r w:rsidR="007162B7" w:rsidRPr="00CC273B">
        <w:rPr>
          <w:color w:val="000000" w:themeColor="text1"/>
          <w:sz w:val="22"/>
          <w:szCs w:val="22"/>
        </w:rPr>
        <w:t xml:space="preserve">postojowe </w:t>
      </w:r>
      <w:r w:rsidR="005A4EAF" w:rsidRPr="00CC273B">
        <w:rPr>
          <w:color w:val="000000" w:themeColor="text1"/>
          <w:sz w:val="22"/>
          <w:szCs w:val="22"/>
        </w:rPr>
        <w:t>na 10 zatrudnionych osób;</w:t>
      </w:r>
    </w:p>
    <w:p w14:paraId="1658177F" w14:textId="77777777" w:rsidR="00456FAE" w:rsidRPr="00CC273B" w:rsidRDefault="00456FAE" w:rsidP="00456FAE">
      <w:pPr>
        <w:numPr>
          <w:ilvl w:val="0"/>
          <w:numId w:val="6"/>
        </w:numPr>
        <w:tabs>
          <w:tab w:val="clear" w:pos="360"/>
          <w:tab w:val="left" w:pos="540"/>
        </w:tabs>
        <w:spacing w:line="276" w:lineRule="auto"/>
        <w:ind w:left="540"/>
        <w:jc w:val="both"/>
        <w:rPr>
          <w:color w:val="000000" w:themeColor="text1"/>
          <w:sz w:val="22"/>
          <w:szCs w:val="22"/>
        </w:rPr>
      </w:pPr>
      <w:r w:rsidRPr="00CC273B">
        <w:rPr>
          <w:color w:val="000000" w:themeColor="text1"/>
          <w:sz w:val="22"/>
          <w:szCs w:val="22"/>
        </w:rPr>
        <w:t xml:space="preserve">na terenach </w:t>
      </w:r>
      <w:r w:rsidR="00BD7C77" w:rsidRPr="00CC273B">
        <w:rPr>
          <w:color w:val="000000" w:themeColor="text1"/>
          <w:sz w:val="22"/>
          <w:szCs w:val="22"/>
        </w:rPr>
        <w:t xml:space="preserve">U, </w:t>
      </w:r>
      <w:r w:rsidRPr="00CC273B">
        <w:rPr>
          <w:color w:val="000000" w:themeColor="text1"/>
          <w:sz w:val="22"/>
          <w:szCs w:val="22"/>
        </w:rPr>
        <w:t>P/U zapewnienie stanowisk do samochodów dostawczych w obrębie działki budowlanej, odpowiednio do potrzeb;</w:t>
      </w:r>
    </w:p>
    <w:p w14:paraId="4C8A205A" w14:textId="77777777" w:rsidR="00EB43B2" w:rsidRPr="00CC273B" w:rsidRDefault="00EB43B2" w:rsidP="00C26EF1">
      <w:pPr>
        <w:numPr>
          <w:ilvl w:val="0"/>
          <w:numId w:val="6"/>
        </w:numPr>
        <w:tabs>
          <w:tab w:val="clear" w:pos="360"/>
          <w:tab w:val="left" w:pos="540"/>
        </w:tabs>
        <w:spacing w:line="276" w:lineRule="auto"/>
        <w:ind w:left="540"/>
        <w:jc w:val="both"/>
        <w:rPr>
          <w:color w:val="000000" w:themeColor="text1"/>
          <w:sz w:val="22"/>
          <w:szCs w:val="22"/>
        </w:rPr>
      </w:pPr>
      <w:r w:rsidRPr="00CC273B">
        <w:rPr>
          <w:color w:val="000000" w:themeColor="text1"/>
          <w:sz w:val="22"/>
          <w:szCs w:val="22"/>
        </w:rPr>
        <w:t>nakaz zapewnienia miejsc przeznaczonych na parkowanie pojazdów zaopatrzonych w</w:t>
      </w:r>
      <w:r w:rsidR="00456FAE" w:rsidRPr="00CC273B">
        <w:rPr>
          <w:color w:val="000000" w:themeColor="text1"/>
          <w:sz w:val="22"/>
          <w:szCs w:val="22"/>
        </w:rPr>
        <w:t xml:space="preserve"> </w:t>
      </w:r>
      <w:r w:rsidRPr="00CC273B">
        <w:rPr>
          <w:color w:val="000000" w:themeColor="text1"/>
          <w:sz w:val="22"/>
          <w:szCs w:val="22"/>
        </w:rPr>
        <w:t xml:space="preserve">kartę parkingową, </w:t>
      </w:r>
      <w:r w:rsidR="0019593C" w:rsidRPr="00CC273B">
        <w:rPr>
          <w:color w:val="000000" w:themeColor="text1"/>
          <w:sz w:val="22"/>
          <w:szCs w:val="22"/>
        </w:rPr>
        <w:t>zgodnie z przepisami odrębnymi.</w:t>
      </w:r>
    </w:p>
    <w:p w14:paraId="6A0805E4" w14:textId="77777777" w:rsidR="00EB43B2" w:rsidRPr="00CC273B" w:rsidRDefault="00EB43B2" w:rsidP="00C26EF1">
      <w:pPr>
        <w:tabs>
          <w:tab w:val="left" w:pos="540"/>
        </w:tabs>
        <w:spacing w:line="276" w:lineRule="auto"/>
        <w:ind w:left="360"/>
        <w:jc w:val="both"/>
        <w:rPr>
          <w:color w:val="000000" w:themeColor="text1"/>
          <w:sz w:val="22"/>
          <w:szCs w:val="22"/>
        </w:rPr>
      </w:pPr>
    </w:p>
    <w:p w14:paraId="50D6FCEE"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t>§12</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W zakresie zasad modernizacji, rozbudowy i budowy systemów infrastruktury technicznej ustala się:</w:t>
      </w:r>
    </w:p>
    <w:p w14:paraId="62B20F06" w14:textId="77777777" w:rsidR="00EB43B2" w:rsidRPr="00CC273B" w:rsidRDefault="00EB43B2"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 xml:space="preserve">dopuszczenie budowy, przebudowy, rozbudowy, odbudowy i remontów sieci i urządzeń infrastruktury technicznej oraz rozbiórki w przypadkach kolizji z planowaną </w:t>
      </w:r>
      <w:r w:rsidR="00EE05D8" w:rsidRPr="00CC273B">
        <w:rPr>
          <w:color w:val="000000" w:themeColor="text1"/>
          <w:sz w:val="22"/>
          <w:szCs w:val="22"/>
        </w:rPr>
        <w:t>zabudową</w:t>
      </w:r>
      <w:r w:rsidRPr="00CC273B">
        <w:rPr>
          <w:color w:val="000000" w:themeColor="text1"/>
          <w:sz w:val="22"/>
          <w:szCs w:val="22"/>
        </w:rPr>
        <w:t>;</w:t>
      </w:r>
    </w:p>
    <w:p w14:paraId="63F74DD7" w14:textId="77777777" w:rsidR="00E41926" w:rsidRPr="00CC273B" w:rsidRDefault="00E41926"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 xml:space="preserve">realizację infrastruktury technicznej </w:t>
      </w:r>
      <w:r w:rsidR="00986FAF" w:rsidRPr="00CC273B">
        <w:rPr>
          <w:color w:val="000000" w:themeColor="text1"/>
          <w:sz w:val="22"/>
          <w:szCs w:val="22"/>
        </w:rPr>
        <w:t>i urządzeń infrastruktury technicznej</w:t>
      </w:r>
      <w:r w:rsidR="00D811BF" w:rsidRPr="00CC273B">
        <w:rPr>
          <w:color w:val="000000" w:themeColor="text1"/>
          <w:sz w:val="22"/>
          <w:szCs w:val="22"/>
        </w:rPr>
        <w:t xml:space="preserve">, zgodnie </w:t>
      </w:r>
      <w:r w:rsidR="00E25F8B" w:rsidRPr="00CC273B">
        <w:rPr>
          <w:color w:val="000000" w:themeColor="text1"/>
          <w:sz w:val="22"/>
          <w:szCs w:val="22"/>
        </w:rPr>
        <w:t>z</w:t>
      </w:r>
      <w:r w:rsidR="00456FAE" w:rsidRPr="00CC273B">
        <w:rPr>
          <w:color w:val="000000" w:themeColor="text1"/>
          <w:sz w:val="22"/>
          <w:szCs w:val="22"/>
        </w:rPr>
        <w:t xml:space="preserve"> </w:t>
      </w:r>
      <w:r w:rsidR="00D811BF" w:rsidRPr="00CC273B">
        <w:rPr>
          <w:color w:val="000000" w:themeColor="text1"/>
          <w:sz w:val="22"/>
          <w:szCs w:val="22"/>
        </w:rPr>
        <w:t>przepisami odrębnymi;</w:t>
      </w:r>
    </w:p>
    <w:p w14:paraId="21722A31" w14:textId="77777777" w:rsidR="00EB43B2" w:rsidRPr="00CC273B" w:rsidRDefault="00EB43B2"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zaopatrzeni</w:t>
      </w:r>
      <w:r w:rsidR="00815F11" w:rsidRPr="00CC273B">
        <w:rPr>
          <w:color w:val="000000" w:themeColor="text1"/>
          <w:sz w:val="22"/>
          <w:szCs w:val="22"/>
        </w:rPr>
        <w:t>e</w:t>
      </w:r>
      <w:r w:rsidRPr="00CC273B">
        <w:rPr>
          <w:color w:val="000000" w:themeColor="text1"/>
          <w:sz w:val="22"/>
          <w:szCs w:val="22"/>
        </w:rPr>
        <w:t xml:space="preserve"> budynków w wodę z sieci wodociągowej </w:t>
      </w:r>
      <w:r w:rsidR="00D811BF" w:rsidRPr="00CC273B">
        <w:rPr>
          <w:color w:val="000000" w:themeColor="text1"/>
          <w:sz w:val="22"/>
          <w:szCs w:val="22"/>
        </w:rPr>
        <w:t xml:space="preserve">zgodnie z przepisami odrębnymi; </w:t>
      </w:r>
    </w:p>
    <w:p w14:paraId="33C961A8" w14:textId="77777777" w:rsidR="00D55B0C" w:rsidRPr="00CC273B" w:rsidRDefault="00D55B0C"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odprowadzani</w:t>
      </w:r>
      <w:r w:rsidR="00815F11" w:rsidRPr="00CC273B">
        <w:rPr>
          <w:color w:val="000000" w:themeColor="text1"/>
          <w:sz w:val="22"/>
          <w:szCs w:val="22"/>
        </w:rPr>
        <w:t>e</w:t>
      </w:r>
      <w:r w:rsidRPr="00CC273B">
        <w:rPr>
          <w:color w:val="000000" w:themeColor="text1"/>
          <w:sz w:val="22"/>
          <w:szCs w:val="22"/>
        </w:rPr>
        <w:t xml:space="preserve"> ścieków bytowych</w:t>
      </w:r>
      <w:r w:rsidR="00F74B15" w:rsidRPr="00CC273B">
        <w:rPr>
          <w:color w:val="000000" w:themeColor="text1"/>
          <w:sz w:val="22"/>
          <w:szCs w:val="22"/>
        </w:rPr>
        <w:t>, komunalnych</w:t>
      </w:r>
      <w:r w:rsidRPr="00CC273B">
        <w:rPr>
          <w:color w:val="000000" w:themeColor="text1"/>
          <w:sz w:val="22"/>
          <w:szCs w:val="22"/>
        </w:rPr>
        <w:t xml:space="preserve"> i </w:t>
      </w:r>
      <w:r w:rsidR="007A210B" w:rsidRPr="00CC273B">
        <w:rPr>
          <w:color w:val="000000" w:themeColor="text1"/>
          <w:sz w:val="22"/>
          <w:szCs w:val="22"/>
        </w:rPr>
        <w:t>przemysłowych</w:t>
      </w:r>
      <w:r w:rsidRPr="00CC273B">
        <w:rPr>
          <w:color w:val="000000" w:themeColor="text1"/>
          <w:sz w:val="22"/>
          <w:szCs w:val="22"/>
        </w:rPr>
        <w:t xml:space="preserve"> do sieci kanalizacji sanitarnej zgodnie</w:t>
      </w:r>
      <w:r w:rsidR="009533E9" w:rsidRPr="00CC273B">
        <w:rPr>
          <w:color w:val="000000" w:themeColor="text1"/>
          <w:sz w:val="22"/>
          <w:szCs w:val="22"/>
        </w:rPr>
        <w:t xml:space="preserve"> </w:t>
      </w:r>
      <w:r w:rsidRPr="00CC273B">
        <w:rPr>
          <w:color w:val="000000" w:themeColor="text1"/>
          <w:sz w:val="22"/>
          <w:szCs w:val="22"/>
        </w:rPr>
        <w:t>z przepisami odrębnymi;</w:t>
      </w:r>
    </w:p>
    <w:p w14:paraId="4FB44B4A" w14:textId="2E50BA8E" w:rsidR="00224777" w:rsidRPr="00CC273B" w:rsidRDefault="00224777"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odprowadzanie wód opadowych i roztopowych:</w:t>
      </w:r>
      <w:r w:rsidR="002D62B5" w:rsidRPr="00CC273B">
        <w:rPr>
          <w:color w:val="000000" w:themeColor="text1"/>
          <w:sz w:val="22"/>
          <w:szCs w:val="22"/>
        </w:rPr>
        <w:t xml:space="preserve"> zgodnie z przepisami odrębnymi</w:t>
      </w:r>
      <w:r w:rsidR="00784AFF" w:rsidRPr="00CC273B">
        <w:rPr>
          <w:color w:val="000000" w:themeColor="text1"/>
          <w:sz w:val="22"/>
          <w:szCs w:val="22"/>
        </w:rPr>
        <w:t xml:space="preserve"> z uwzględnieniem pkt 6; </w:t>
      </w:r>
    </w:p>
    <w:p w14:paraId="3CB9510D" w14:textId="689B14F6" w:rsidR="00784AFF" w:rsidRPr="00CC273B" w:rsidRDefault="00784AFF" w:rsidP="00784AFF">
      <w:pPr>
        <w:numPr>
          <w:ilvl w:val="0"/>
          <w:numId w:val="8"/>
        </w:numPr>
        <w:spacing w:line="276" w:lineRule="auto"/>
        <w:ind w:left="540"/>
        <w:jc w:val="both"/>
        <w:rPr>
          <w:color w:val="000000" w:themeColor="text1"/>
          <w:sz w:val="22"/>
          <w:szCs w:val="22"/>
        </w:rPr>
      </w:pPr>
      <w:r w:rsidRPr="00CC273B">
        <w:rPr>
          <w:color w:val="000000" w:themeColor="text1"/>
          <w:sz w:val="22"/>
          <w:szCs w:val="22"/>
        </w:rPr>
        <w:t>zakaz wprowadzania nieoczyszczonych i oczyszczonych ścieków bytowych i przemysłowych oraz odprowadzania wód opadowych i roztopowych na tereny kolejowe, przylegające do obszaru objętego planem a znajdujące się poza granicami planu oraz korzystania z kolejowych urządzeń odwadniających;</w:t>
      </w:r>
    </w:p>
    <w:p w14:paraId="52B926E1" w14:textId="77777777" w:rsidR="00EB43B2" w:rsidRPr="00CC273B" w:rsidRDefault="00EB43B2"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zaopatrzeni</w:t>
      </w:r>
      <w:r w:rsidR="00815F11" w:rsidRPr="00CC273B">
        <w:rPr>
          <w:color w:val="000000" w:themeColor="text1"/>
          <w:sz w:val="22"/>
          <w:szCs w:val="22"/>
        </w:rPr>
        <w:t>e</w:t>
      </w:r>
      <w:r w:rsidRPr="00CC273B">
        <w:rPr>
          <w:color w:val="000000" w:themeColor="text1"/>
          <w:sz w:val="22"/>
          <w:szCs w:val="22"/>
        </w:rPr>
        <w:t xml:space="preserve"> w energię elektryczną z istniejącej i projektowanej sieci elektroenergetycznej; dopuszczenie stosowania energii elektrycznej pochodzącej ze</w:t>
      </w:r>
      <w:r w:rsidR="00D36CAA" w:rsidRPr="00CC273B">
        <w:rPr>
          <w:color w:val="000000" w:themeColor="text1"/>
          <w:sz w:val="22"/>
          <w:szCs w:val="22"/>
        </w:rPr>
        <w:t xml:space="preserve"> </w:t>
      </w:r>
      <w:r w:rsidRPr="00CC273B">
        <w:rPr>
          <w:color w:val="000000" w:themeColor="text1"/>
          <w:sz w:val="22"/>
          <w:szCs w:val="22"/>
        </w:rPr>
        <w:t>źródeł odnawialn</w:t>
      </w:r>
      <w:r w:rsidR="001950EF" w:rsidRPr="00CC273B">
        <w:rPr>
          <w:color w:val="000000" w:themeColor="text1"/>
          <w:sz w:val="22"/>
          <w:szCs w:val="22"/>
        </w:rPr>
        <w:t xml:space="preserve">ych </w:t>
      </w:r>
      <w:r w:rsidR="00D36CAA" w:rsidRPr="00CC273B">
        <w:rPr>
          <w:color w:val="000000" w:themeColor="text1"/>
          <w:sz w:val="22"/>
          <w:szCs w:val="22"/>
        </w:rPr>
        <w:t xml:space="preserve">o mocy mikroinstalacji, </w:t>
      </w:r>
      <w:r w:rsidR="001950EF" w:rsidRPr="00CC273B">
        <w:rPr>
          <w:color w:val="000000" w:themeColor="text1"/>
          <w:sz w:val="22"/>
          <w:szCs w:val="22"/>
        </w:rPr>
        <w:t>zgodnie</w:t>
      </w:r>
      <w:r w:rsidR="009533E9" w:rsidRPr="00CC273B">
        <w:rPr>
          <w:color w:val="000000" w:themeColor="text1"/>
          <w:sz w:val="22"/>
          <w:szCs w:val="22"/>
        </w:rPr>
        <w:t xml:space="preserve"> </w:t>
      </w:r>
      <w:r w:rsidR="001950EF" w:rsidRPr="00CC273B">
        <w:rPr>
          <w:color w:val="000000" w:themeColor="text1"/>
          <w:sz w:val="22"/>
          <w:szCs w:val="22"/>
        </w:rPr>
        <w:t>z przepisami odrębnymi</w:t>
      </w:r>
      <w:r w:rsidR="00224777" w:rsidRPr="00CC273B">
        <w:rPr>
          <w:color w:val="000000" w:themeColor="text1"/>
          <w:sz w:val="22"/>
          <w:szCs w:val="22"/>
        </w:rPr>
        <w:t>;</w:t>
      </w:r>
    </w:p>
    <w:p w14:paraId="24156D24" w14:textId="1EB8E06E" w:rsidR="00EB43B2" w:rsidRPr="00CC273B" w:rsidRDefault="00EB43B2"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realizację inwestycji elektroenergetycznych oraz usuwanie kolizji projektowanych obiektów</w:t>
      </w:r>
      <w:r w:rsidR="009533E9" w:rsidRPr="00CC273B">
        <w:rPr>
          <w:color w:val="000000" w:themeColor="text1"/>
          <w:sz w:val="22"/>
          <w:szCs w:val="22"/>
        </w:rPr>
        <w:t xml:space="preserve"> </w:t>
      </w:r>
      <w:r w:rsidRPr="00CC273B">
        <w:rPr>
          <w:color w:val="000000" w:themeColor="text1"/>
          <w:sz w:val="22"/>
          <w:szCs w:val="22"/>
        </w:rPr>
        <w:t xml:space="preserve">z istniejącymi sieciami </w:t>
      </w:r>
      <w:r w:rsidR="00413B8E" w:rsidRPr="00CC273B">
        <w:rPr>
          <w:color w:val="000000" w:themeColor="text1"/>
          <w:sz w:val="22"/>
          <w:szCs w:val="22"/>
        </w:rPr>
        <w:t>elektroenergetyczny</w:t>
      </w:r>
      <w:r w:rsidRPr="00CC273B">
        <w:rPr>
          <w:color w:val="000000" w:themeColor="text1"/>
          <w:sz w:val="22"/>
          <w:szCs w:val="22"/>
        </w:rPr>
        <w:t>mi zgodnie z przepisami odrębnymi;</w:t>
      </w:r>
    </w:p>
    <w:p w14:paraId="3586AA0A" w14:textId="28109D4D" w:rsidR="00C040EB" w:rsidRPr="00CC273B" w:rsidRDefault="00C040EB"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dopuszczenie budowy, przebudowy, rozbudowy, odbudowy i remontów stacji transformatorowych;</w:t>
      </w:r>
    </w:p>
    <w:p w14:paraId="6508CB07" w14:textId="77777777" w:rsidR="00815F11" w:rsidRPr="00CC273B" w:rsidRDefault="00815F11"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dopuszczenie zaopatrzenia w gaz z dystrybucyjnej sieci gazowej, zgodnie z przepisami odrębnymi;</w:t>
      </w:r>
    </w:p>
    <w:p w14:paraId="1D61BA4A" w14:textId="77777777" w:rsidR="009D5388" w:rsidRPr="00CC273B" w:rsidRDefault="009D5388" w:rsidP="009D5388">
      <w:pPr>
        <w:numPr>
          <w:ilvl w:val="0"/>
          <w:numId w:val="8"/>
        </w:numPr>
        <w:spacing w:line="276" w:lineRule="auto"/>
        <w:ind w:left="540"/>
        <w:jc w:val="both"/>
        <w:rPr>
          <w:color w:val="000000" w:themeColor="text1"/>
          <w:sz w:val="22"/>
          <w:szCs w:val="22"/>
        </w:rPr>
      </w:pPr>
      <w:r w:rsidRPr="00CC273B">
        <w:rPr>
          <w:color w:val="000000" w:themeColor="text1"/>
          <w:sz w:val="22"/>
          <w:szCs w:val="22"/>
        </w:rPr>
        <w:t>dopuszczenie uzbrojenia terenu w zakresie usług telekomunikacyjnych, w oparciu o istniejącą i projektowaną sieć telekomunikacyjną, zgodnie z przepisami odrębnymi;</w:t>
      </w:r>
    </w:p>
    <w:p w14:paraId="49346E31" w14:textId="1B97EA97" w:rsidR="00EB43B2" w:rsidRPr="00CC273B" w:rsidRDefault="00EB43B2"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w zakresie urządzeń melioracyjnych obowiązek zachowania systemu melioracyjnego, a w</w:t>
      </w:r>
      <w:r w:rsidR="00A25B09" w:rsidRPr="00CC273B">
        <w:rPr>
          <w:color w:val="000000" w:themeColor="text1"/>
          <w:sz w:val="22"/>
          <w:szCs w:val="22"/>
        </w:rPr>
        <w:t> </w:t>
      </w:r>
      <w:r w:rsidRPr="00CC273B">
        <w:rPr>
          <w:color w:val="000000" w:themeColor="text1"/>
          <w:sz w:val="22"/>
          <w:szCs w:val="22"/>
        </w:rPr>
        <w:t>przypadku konieczności jego naruszenia zastosowanie rozwiązań zastępczych</w:t>
      </w:r>
      <w:r w:rsidR="00F846C9" w:rsidRPr="00CC273B">
        <w:rPr>
          <w:color w:val="000000" w:themeColor="text1"/>
          <w:sz w:val="22"/>
          <w:szCs w:val="22"/>
        </w:rPr>
        <w:t xml:space="preserve">, w tym przebudowy, rozbudowy, </w:t>
      </w:r>
      <w:r w:rsidRPr="00CC273B">
        <w:rPr>
          <w:color w:val="000000" w:themeColor="text1"/>
          <w:sz w:val="22"/>
          <w:szCs w:val="22"/>
        </w:rPr>
        <w:t>zgodnie z przepisami odrębnymi;</w:t>
      </w:r>
    </w:p>
    <w:p w14:paraId="7B742850" w14:textId="77777777" w:rsidR="00EB43B2" w:rsidRPr="00CC273B" w:rsidRDefault="00EB43B2" w:rsidP="00C26EF1">
      <w:pPr>
        <w:numPr>
          <w:ilvl w:val="0"/>
          <w:numId w:val="8"/>
        </w:numPr>
        <w:spacing w:line="276" w:lineRule="auto"/>
        <w:ind w:left="540"/>
        <w:jc w:val="both"/>
        <w:rPr>
          <w:color w:val="000000" w:themeColor="text1"/>
          <w:sz w:val="22"/>
          <w:szCs w:val="22"/>
        </w:rPr>
      </w:pPr>
      <w:r w:rsidRPr="00CC273B">
        <w:rPr>
          <w:color w:val="000000" w:themeColor="text1"/>
          <w:sz w:val="22"/>
          <w:szCs w:val="22"/>
        </w:rPr>
        <w:t>zasady ochrony przeciwpożarowej – należy uwzględnić przepisy ochrony przeciwpożarowej w zakresie zaopatrzenia w wodę, dróg pożarowych, planowanej zabudowy, zgodnie z przepisami w sprawie przeciwpożarowego zaopatrzenia w wodę oraz dróg pożarowych a tak</w:t>
      </w:r>
      <w:r w:rsidR="00E41926" w:rsidRPr="00CC273B">
        <w:rPr>
          <w:color w:val="000000" w:themeColor="text1"/>
          <w:sz w:val="22"/>
          <w:szCs w:val="22"/>
        </w:rPr>
        <w:t>że przepisami prawa budowlanego.</w:t>
      </w:r>
    </w:p>
    <w:p w14:paraId="323B6F16" w14:textId="77777777" w:rsidR="00EB43B2" w:rsidRPr="00CC273B" w:rsidRDefault="00EB43B2" w:rsidP="00C26EF1">
      <w:pPr>
        <w:spacing w:line="276" w:lineRule="auto"/>
        <w:jc w:val="both"/>
        <w:rPr>
          <w:color w:val="000000" w:themeColor="text1"/>
          <w:sz w:val="22"/>
          <w:szCs w:val="22"/>
        </w:rPr>
      </w:pPr>
    </w:p>
    <w:p w14:paraId="2D2179BB" w14:textId="77777777" w:rsidR="00EB43B2" w:rsidRPr="00CC273B" w:rsidRDefault="00EB43B2" w:rsidP="00C26EF1">
      <w:pPr>
        <w:spacing w:line="276" w:lineRule="auto"/>
        <w:jc w:val="both"/>
        <w:rPr>
          <w:color w:val="000000" w:themeColor="text1"/>
          <w:sz w:val="22"/>
          <w:szCs w:val="22"/>
        </w:rPr>
      </w:pPr>
      <w:r w:rsidRPr="00CC273B">
        <w:rPr>
          <w:b/>
          <w:bCs/>
          <w:color w:val="000000" w:themeColor="text1"/>
          <w:sz w:val="22"/>
          <w:szCs w:val="22"/>
        </w:rPr>
        <w:lastRenderedPageBreak/>
        <w:t>§13</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bCs/>
          <w:color w:val="000000" w:themeColor="text1"/>
          <w:sz w:val="22"/>
          <w:szCs w:val="22"/>
        </w:rPr>
        <w:t>W zakresie sposobów i terminów tymczasowego zagospodarowania, urządzania i użytkowania</w:t>
      </w:r>
      <w:r w:rsidRPr="00CC273B">
        <w:rPr>
          <w:color w:val="000000" w:themeColor="text1"/>
          <w:sz w:val="22"/>
          <w:szCs w:val="22"/>
        </w:rPr>
        <w:t xml:space="preserve"> nie podejmuje się ustaleń.</w:t>
      </w:r>
    </w:p>
    <w:p w14:paraId="7847D37F" w14:textId="77777777" w:rsidR="00957130" w:rsidRPr="00CC273B" w:rsidRDefault="00957130" w:rsidP="00C26EF1">
      <w:pPr>
        <w:spacing w:line="276" w:lineRule="auto"/>
        <w:jc w:val="both"/>
        <w:rPr>
          <w:color w:val="000000" w:themeColor="text1"/>
          <w:sz w:val="22"/>
          <w:szCs w:val="22"/>
        </w:rPr>
      </w:pPr>
    </w:p>
    <w:p w14:paraId="7689A3CC" w14:textId="77777777" w:rsidR="006E263B" w:rsidRPr="00CC273B" w:rsidRDefault="006E263B" w:rsidP="006E263B">
      <w:pPr>
        <w:spacing w:line="276" w:lineRule="auto"/>
        <w:jc w:val="both"/>
        <w:rPr>
          <w:color w:val="000000" w:themeColor="text1"/>
          <w:sz w:val="22"/>
          <w:szCs w:val="22"/>
        </w:rPr>
      </w:pPr>
      <w:r w:rsidRPr="00CC273B">
        <w:rPr>
          <w:b/>
          <w:bCs/>
          <w:color w:val="000000" w:themeColor="text1"/>
          <w:sz w:val="22"/>
          <w:szCs w:val="22"/>
        </w:rPr>
        <w:t>§14.</w:t>
      </w:r>
      <w:r w:rsidRPr="00CC273B">
        <w:rPr>
          <w:color w:val="000000" w:themeColor="text1"/>
          <w:sz w:val="22"/>
          <w:szCs w:val="22"/>
        </w:rPr>
        <w:t xml:space="preserve"> Dla terenów zabudowy mieszkaniowej jednorodzinnej, oznaczonych na rysunku planu symbolami: </w:t>
      </w:r>
      <w:r w:rsidRPr="00CC273B">
        <w:rPr>
          <w:b/>
          <w:bCs/>
          <w:color w:val="000000" w:themeColor="text1"/>
          <w:sz w:val="22"/>
          <w:szCs w:val="22"/>
        </w:rPr>
        <w:t>1MN, 2MN</w:t>
      </w:r>
      <w:r w:rsidRPr="00CC273B">
        <w:rPr>
          <w:color w:val="000000" w:themeColor="text1"/>
          <w:sz w:val="22"/>
          <w:szCs w:val="22"/>
        </w:rPr>
        <w:t xml:space="preserve"> ustala się:</w:t>
      </w:r>
    </w:p>
    <w:p w14:paraId="195DC245" w14:textId="77777777" w:rsidR="006E263B" w:rsidRPr="00CC273B" w:rsidRDefault="006E263B" w:rsidP="00F16509">
      <w:pPr>
        <w:numPr>
          <w:ilvl w:val="0"/>
          <w:numId w:val="15"/>
        </w:numPr>
        <w:spacing w:line="276" w:lineRule="auto"/>
        <w:ind w:left="284" w:hanging="284"/>
        <w:jc w:val="both"/>
        <w:rPr>
          <w:color w:val="000000" w:themeColor="text1"/>
          <w:sz w:val="22"/>
          <w:szCs w:val="22"/>
        </w:rPr>
      </w:pPr>
      <w:r w:rsidRPr="00CC273B">
        <w:rPr>
          <w:color w:val="000000" w:themeColor="text1"/>
          <w:sz w:val="22"/>
          <w:szCs w:val="22"/>
        </w:rPr>
        <w:t>w zakresie zasad kształtowania zabudowy oraz wskaźników zagospodarowania terenu:</w:t>
      </w:r>
    </w:p>
    <w:p w14:paraId="3CF29FF7"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budowę na jednej działce budowlanej jednego wolno stojącego budynku mieszkalnego jednorodzinnego z dopuszczeniem wbudowanego, dobudowanego garażu, oraz budynków garażowych, </w:t>
      </w:r>
      <w:r w:rsidR="00DB075B" w:rsidRPr="00CC273B">
        <w:rPr>
          <w:color w:val="000000" w:themeColor="text1"/>
          <w:sz w:val="22"/>
          <w:szCs w:val="22"/>
        </w:rPr>
        <w:t xml:space="preserve">gospodarczo – garażowych, gospodarczych, </w:t>
      </w:r>
      <w:r w:rsidRPr="00CC273B">
        <w:rPr>
          <w:color w:val="000000" w:themeColor="text1"/>
          <w:sz w:val="22"/>
          <w:szCs w:val="22"/>
        </w:rPr>
        <w:t xml:space="preserve">z uwzględnieniem lit. b, </w:t>
      </w:r>
      <w:r w:rsidR="002946D7" w:rsidRPr="00CC273B">
        <w:rPr>
          <w:color w:val="000000" w:themeColor="text1"/>
          <w:sz w:val="22"/>
          <w:szCs w:val="22"/>
        </w:rPr>
        <w:t xml:space="preserve">c, </w:t>
      </w:r>
    </w:p>
    <w:p w14:paraId="42EFAAD6" w14:textId="1FAE34E7" w:rsidR="00DB075B" w:rsidRPr="00CC273B" w:rsidRDefault="00DB075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dopuszczenie </w:t>
      </w:r>
      <w:r w:rsidR="007162B7" w:rsidRPr="00CC273B">
        <w:rPr>
          <w:color w:val="000000" w:themeColor="text1"/>
          <w:sz w:val="22"/>
          <w:szCs w:val="22"/>
        </w:rPr>
        <w:t xml:space="preserve">budowy na jednej działce budowlanej jednego segmentu </w:t>
      </w:r>
      <w:r w:rsidRPr="00CC273B">
        <w:rPr>
          <w:color w:val="000000" w:themeColor="text1"/>
          <w:sz w:val="22"/>
          <w:szCs w:val="22"/>
        </w:rPr>
        <w:t>budynk</w:t>
      </w:r>
      <w:r w:rsidR="007162B7" w:rsidRPr="00CC273B">
        <w:rPr>
          <w:color w:val="000000" w:themeColor="text1"/>
          <w:sz w:val="22"/>
          <w:szCs w:val="22"/>
        </w:rPr>
        <w:t>u</w:t>
      </w:r>
      <w:r w:rsidRPr="00CC273B">
        <w:rPr>
          <w:color w:val="000000" w:themeColor="text1"/>
          <w:sz w:val="22"/>
          <w:szCs w:val="22"/>
        </w:rPr>
        <w:t xml:space="preserve"> mieszkaln</w:t>
      </w:r>
      <w:r w:rsidR="007162B7" w:rsidRPr="00CC273B">
        <w:rPr>
          <w:color w:val="000000" w:themeColor="text1"/>
          <w:sz w:val="22"/>
          <w:szCs w:val="22"/>
        </w:rPr>
        <w:t>ego</w:t>
      </w:r>
      <w:r w:rsidRPr="00CC273B">
        <w:rPr>
          <w:color w:val="000000" w:themeColor="text1"/>
          <w:sz w:val="22"/>
          <w:szCs w:val="22"/>
        </w:rPr>
        <w:t xml:space="preserve"> w zabudowie bliźniaczej </w:t>
      </w:r>
      <w:r w:rsidR="00BF1BBD" w:rsidRPr="00CC273B">
        <w:rPr>
          <w:color w:val="000000" w:themeColor="text1"/>
          <w:sz w:val="22"/>
          <w:szCs w:val="22"/>
        </w:rPr>
        <w:t xml:space="preserve">oraz na terenie 1MN w zabudowie </w:t>
      </w:r>
      <w:r w:rsidRPr="00CC273B">
        <w:rPr>
          <w:color w:val="000000" w:themeColor="text1"/>
          <w:sz w:val="22"/>
          <w:szCs w:val="22"/>
        </w:rPr>
        <w:t>szeregowej,</w:t>
      </w:r>
    </w:p>
    <w:p w14:paraId="7F79A0FD" w14:textId="77777777" w:rsidR="002946D7" w:rsidRPr="00CC273B" w:rsidRDefault="002946D7"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dopuszczenie budynków garażowych, gospodarczo – garażowych, gospodarczych wolno stojących, w formie bliźniaczej lub </w:t>
      </w:r>
      <w:r w:rsidR="00F74B15" w:rsidRPr="00CC273B">
        <w:rPr>
          <w:color w:val="000000" w:themeColor="text1"/>
          <w:sz w:val="22"/>
          <w:szCs w:val="22"/>
        </w:rPr>
        <w:t xml:space="preserve">zblokowanej, </w:t>
      </w:r>
    </w:p>
    <w:p w14:paraId="78221486" w14:textId="258CD1DD"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dopuszczenie dojść, dojazdów, miejsc do parkowania, </w:t>
      </w:r>
      <w:r w:rsidR="00DB075B" w:rsidRPr="00CC273B">
        <w:rPr>
          <w:color w:val="000000" w:themeColor="text1"/>
          <w:sz w:val="22"/>
          <w:szCs w:val="22"/>
        </w:rPr>
        <w:t xml:space="preserve">infrastruktury technicznej, </w:t>
      </w:r>
      <w:r w:rsidR="00C040EB" w:rsidRPr="00CC273B">
        <w:rPr>
          <w:color w:val="000000" w:themeColor="text1"/>
          <w:sz w:val="22"/>
          <w:szCs w:val="22"/>
        </w:rPr>
        <w:t xml:space="preserve">w tym stacji transformatorowej, </w:t>
      </w:r>
      <w:r w:rsidRPr="00CC273B">
        <w:rPr>
          <w:color w:val="000000" w:themeColor="text1"/>
          <w:sz w:val="22"/>
          <w:szCs w:val="22"/>
        </w:rPr>
        <w:t xml:space="preserve">zgodnie z przepisami odrębnymi, </w:t>
      </w:r>
    </w:p>
    <w:p w14:paraId="557C6E25" w14:textId="435FEF6B" w:rsidR="006711BB" w:rsidRPr="00CC273B" w:rsidRDefault="006711BB" w:rsidP="006711BB">
      <w:pPr>
        <w:numPr>
          <w:ilvl w:val="0"/>
          <w:numId w:val="16"/>
        </w:numPr>
        <w:spacing w:line="276" w:lineRule="auto"/>
        <w:ind w:left="567"/>
        <w:jc w:val="both"/>
        <w:rPr>
          <w:color w:val="000000" w:themeColor="text1"/>
          <w:sz w:val="22"/>
          <w:szCs w:val="22"/>
        </w:rPr>
      </w:pPr>
      <w:bookmarkStart w:id="9" w:name="_Hlk43824120"/>
      <w:r w:rsidRPr="00CC273B">
        <w:rPr>
          <w:color w:val="000000" w:themeColor="text1"/>
          <w:sz w:val="22"/>
          <w:szCs w:val="22"/>
        </w:rPr>
        <w:t>wskaźnik intensywności zabudowy od 0 do 1,2 liczony jako stosunek powierzchni całkowitej zabudowy do powierzchni działki budowlanej,</w:t>
      </w:r>
    </w:p>
    <w:p w14:paraId="219A6672" w14:textId="77777777" w:rsidR="006711BB" w:rsidRPr="00CC273B" w:rsidRDefault="006711BB" w:rsidP="006711BB">
      <w:pPr>
        <w:numPr>
          <w:ilvl w:val="0"/>
          <w:numId w:val="16"/>
        </w:numPr>
        <w:spacing w:line="276" w:lineRule="auto"/>
        <w:ind w:left="567"/>
        <w:jc w:val="both"/>
        <w:rPr>
          <w:color w:val="000000" w:themeColor="text1"/>
          <w:sz w:val="22"/>
          <w:szCs w:val="22"/>
        </w:rPr>
      </w:pPr>
      <w:r w:rsidRPr="00CC273B">
        <w:rPr>
          <w:color w:val="000000" w:themeColor="text1"/>
          <w:sz w:val="22"/>
          <w:szCs w:val="22"/>
        </w:rPr>
        <w:t>powierzchnię zabudowy: do 40% powierzchni działki budowlanej,</w:t>
      </w:r>
    </w:p>
    <w:bookmarkEnd w:id="9"/>
    <w:p w14:paraId="1FA45601"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powierzchnię biologicznie czynną: nie mniej niż 2</w:t>
      </w:r>
      <w:r w:rsidR="002C5937" w:rsidRPr="00CC273B">
        <w:rPr>
          <w:color w:val="000000" w:themeColor="text1"/>
          <w:sz w:val="22"/>
          <w:szCs w:val="22"/>
        </w:rPr>
        <w:t>5</w:t>
      </w:r>
      <w:r w:rsidRPr="00CC273B">
        <w:rPr>
          <w:color w:val="000000" w:themeColor="text1"/>
          <w:sz w:val="22"/>
          <w:szCs w:val="22"/>
        </w:rPr>
        <w:t>% powierzchni działki budowlanej,</w:t>
      </w:r>
    </w:p>
    <w:p w14:paraId="7E8435F5" w14:textId="2CD660B3"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wysokość </w:t>
      </w:r>
      <w:r w:rsidR="00297C07" w:rsidRPr="00CC273B">
        <w:rPr>
          <w:color w:val="000000" w:themeColor="text1"/>
          <w:sz w:val="22"/>
          <w:szCs w:val="22"/>
        </w:rPr>
        <w:t>budynków</w:t>
      </w:r>
      <w:r w:rsidRPr="00CC273B">
        <w:rPr>
          <w:color w:val="000000" w:themeColor="text1"/>
          <w:sz w:val="22"/>
          <w:szCs w:val="22"/>
        </w:rPr>
        <w:t>:</w:t>
      </w:r>
    </w:p>
    <w:p w14:paraId="3116F0CA" w14:textId="77777777" w:rsidR="006E263B" w:rsidRPr="00CC273B" w:rsidRDefault="006E263B" w:rsidP="00F16509">
      <w:pPr>
        <w:numPr>
          <w:ilvl w:val="1"/>
          <w:numId w:val="10"/>
        </w:numPr>
        <w:tabs>
          <w:tab w:val="left" w:pos="900"/>
        </w:tabs>
        <w:spacing w:line="276" w:lineRule="auto"/>
        <w:ind w:left="567"/>
        <w:jc w:val="both"/>
        <w:rPr>
          <w:color w:val="000000" w:themeColor="text1"/>
          <w:sz w:val="22"/>
          <w:szCs w:val="22"/>
        </w:rPr>
      </w:pPr>
      <w:r w:rsidRPr="00CC273B">
        <w:rPr>
          <w:color w:val="000000" w:themeColor="text1"/>
          <w:sz w:val="22"/>
          <w:szCs w:val="22"/>
        </w:rPr>
        <w:t>budynku mieszkalnego: do 9,</w:t>
      </w:r>
      <w:r w:rsidR="00F9478B" w:rsidRPr="00CC273B">
        <w:rPr>
          <w:color w:val="000000" w:themeColor="text1"/>
          <w:sz w:val="22"/>
          <w:szCs w:val="22"/>
        </w:rPr>
        <w:t xml:space="preserve">0 </w:t>
      </w:r>
      <w:r w:rsidRPr="00CC273B">
        <w:rPr>
          <w:color w:val="000000" w:themeColor="text1"/>
          <w:sz w:val="22"/>
          <w:szCs w:val="22"/>
        </w:rPr>
        <w:t>m,</w:t>
      </w:r>
    </w:p>
    <w:p w14:paraId="0B7EDA76" w14:textId="5579B4D6" w:rsidR="0046652C" w:rsidRPr="00CC273B" w:rsidRDefault="0046652C" w:rsidP="0046652C">
      <w:pPr>
        <w:numPr>
          <w:ilvl w:val="1"/>
          <w:numId w:val="10"/>
        </w:numPr>
        <w:tabs>
          <w:tab w:val="left" w:pos="900"/>
        </w:tabs>
        <w:spacing w:line="276" w:lineRule="auto"/>
        <w:ind w:left="567"/>
        <w:jc w:val="both"/>
        <w:rPr>
          <w:color w:val="000000" w:themeColor="text1"/>
          <w:sz w:val="22"/>
          <w:szCs w:val="22"/>
        </w:rPr>
      </w:pPr>
      <w:r w:rsidRPr="00CC273B">
        <w:rPr>
          <w:color w:val="000000" w:themeColor="text1"/>
          <w:sz w:val="22"/>
          <w:szCs w:val="22"/>
        </w:rPr>
        <w:t xml:space="preserve">budynku garażowego, gospodarczo – garażowego, gospodarczego: </w:t>
      </w:r>
      <w:bookmarkStart w:id="10" w:name="_Hlk67402012"/>
      <w:r w:rsidRPr="00CC273B">
        <w:rPr>
          <w:color w:val="000000" w:themeColor="text1"/>
          <w:sz w:val="22"/>
          <w:szCs w:val="22"/>
        </w:rPr>
        <w:t xml:space="preserve">do 6,0 m przy dachach stromych i do 5,0 m przy dachach płaskich, </w:t>
      </w:r>
      <w:bookmarkEnd w:id="10"/>
    </w:p>
    <w:p w14:paraId="696C9C4F" w14:textId="3564A99C" w:rsidR="00CE2639" w:rsidRPr="00CC273B" w:rsidRDefault="00CE2639"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wysokość budowli: do </w:t>
      </w:r>
      <w:r w:rsidR="00F74B15" w:rsidRPr="00CC273B">
        <w:rPr>
          <w:color w:val="000000" w:themeColor="text1"/>
          <w:sz w:val="22"/>
          <w:szCs w:val="22"/>
        </w:rPr>
        <w:t>10</w:t>
      </w:r>
      <w:r w:rsidRPr="00CC273B">
        <w:rPr>
          <w:color w:val="000000" w:themeColor="text1"/>
          <w:sz w:val="22"/>
          <w:szCs w:val="22"/>
        </w:rPr>
        <w:t>,0</w:t>
      </w:r>
      <w:r w:rsidR="00EB67AD" w:rsidRPr="00CC273B">
        <w:rPr>
          <w:color w:val="000000" w:themeColor="text1"/>
          <w:sz w:val="22"/>
          <w:szCs w:val="22"/>
        </w:rPr>
        <w:t xml:space="preserve"> </w:t>
      </w:r>
      <w:r w:rsidRPr="00CC273B">
        <w:rPr>
          <w:color w:val="000000" w:themeColor="text1"/>
          <w:sz w:val="22"/>
          <w:szCs w:val="22"/>
        </w:rPr>
        <w:t xml:space="preserve">m, </w:t>
      </w:r>
    </w:p>
    <w:p w14:paraId="06B57891"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liczbę kondygnacji nadziemnych:</w:t>
      </w:r>
    </w:p>
    <w:p w14:paraId="7ADEFB6F" w14:textId="77777777" w:rsidR="006E263B" w:rsidRPr="00CC273B" w:rsidRDefault="006E263B" w:rsidP="00F16509">
      <w:pPr>
        <w:numPr>
          <w:ilvl w:val="1"/>
          <w:numId w:val="10"/>
        </w:numPr>
        <w:tabs>
          <w:tab w:val="left" w:pos="900"/>
        </w:tabs>
        <w:spacing w:line="276" w:lineRule="auto"/>
        <w:ind w:left="567"/>
        <w:jc w:val="both"/>
        <w:rPr>
          <w:color w:val="000000" w:themeColor="text1"/>
          <w:sz w:val="22"/>
          <w:szCs w:val="22"/>
        </w:rPr>
      </w:pPr>
      <w:r w:rsidRPr="00CC273B">
        <w:rPr>
          <w:color w:val="000000" w:themeColor="text1"/>
          <w:sz w:val="22"/>
          <w:szCs w:val="22"/>
        </w:rPr>
        <w:t>budynku mieszkalnego: do 2,</w:t>
      </w:r>
    </w:p>
    <w:p w14:paraId="5760CA55" w14:textId="77777777" w:rsidR="006E263B" w:rsidRPr="00CC273B" w:rsidRDefault="006E263B" w:rsidP="00F16509">
      <w:pPr>
        <w:numPr>
          <w:ilvl w:val="1"/>
          <w:numId w:val="10"/>
        </w:numPr>
        <w:tabs>
          <w:tab w:val="left" w:pos="900"/>
        </w:tabs>
        <w:spacing w:line="276" w:lineRule="auto"/>
        <w:ind w:left="567"/>
        <w:jc w:val="both"/>
        <w:rPr>
          <w:color w:val="000000" w:themeColor="text1"/>
          <w:sz w:val="22"/>
          <w:szCs w:val="22"/>
        </w:rPr>
      </w:pPr>
      <w:r w:rsidRPr="00CC273B">
        <w:rPr>
          <w:color w:val="000000" w:themeColor="text1"/>
          <w:sz w:val="22"/>
          <w:szCs w:val="22"/>
        </w:rPr>
        <w:t>budynku garażowego</w:t>
      </w:r>
      <w:r w:rsidR="00F9478B" w:rsidRPr="00CC273B">
        <w:rPr>
          <w:color w:val="000000" w:themeColor="text1"/>
          <w:sz w:val="22"/>
          <w:szCs w:val="22"/>
        </w:rPr>
        <w:t>, gospodarczo – garażowego, gospodarczego</w:t>
      </w:r>
      <w:r w:rsidRPr="00CC273B">
        <w:rPr>
          <w:color w:val="000000" w:themeColor="text1"/>
          <w:sz w:val="22"/>
          <w:szCs w:val="22"/>
        </w:rPr>
        <w:t>: 1,</w:t>
      </w:r>
    </w:p>
    <w:p w14:paraId="373F0635"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dopuszczenie lokalizacji kondygnacji podziemnych, z uwzględnieniem warunków gruntowo – wodnych,</w:t>
      </w:r>
    </w:p>
    <w:p w14:paraId="07DDE53E"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geometrię dachów: dachy płaskie, dachy dwuspadowe o połaciach symetrycznie zbiegających się w kalenicy, dachy wielospadowe</w:t>
      </w:r>
      <w:r w:rsidR="00F9478B" w:rsidRPr="00CC273B">
        <w:rPr>
          <w:color w:val="000000" w:themeColor="text1"/>
          <w:sz w:val="22"/>
          <w:szCs w:val="22"/>
        </w:rPr>
        <w:t xml:space="preserve"> z kalenicą</w:t>
      </w:r>
      <w:r w:rsidRPr="00CC273B">
        <w:rPr>
          <w:color w:val="000000" w:themeColor="text1"/>
          <w:sz w:val="22"/>
          <w:szCs w:val="22"/>
        </w:rPr>
        <w:t xml:space="preserve">, </w:t>
      </w:r>
    </w:p>
    <w:p w14:paraId="66B021A9"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nachylenie połaci dachowych za wyjątkiem dachów płaskich: 2</w:t>
      </w:r>
      <w:r w:rsidR="001B5E60" w:rsidRPr="00CC273B">
        <w:rPr>
          <w:color w:val="000000" w:themeColor="text1"/>
          <w:sz w:val="22"/>
          <w:szCs w:val="22"/>
        </w:rPr>
        <w:t>5</w:t>
      </w:r>
      <w:r w:rsidRPr="00CC273B">
        <w:rPr>
          <w:color w:val="000000" w:themeColor="text1"/>
          <w:sz w:val="22"/>
          <w:szCs w:val="22"/>
        </w:rPr>
        <w:sym w:font="Symbol" w:char="00B0"/>
      </w:r>
      <w:r w:rsidRPr="00CC273B">
        <w:rPr>
          <w:color w:val="000000" w:themeColor="text1"/>
          <w:sz w:val="22"/>
          <w:szCs w:val="22"/>
        </w:rPr>
        <w:t xml:space="preserve"> - 4</w:t>
      </w:r>
      <w:r w:rsidR="001B5E60" w:rsidRPr="00CC273B">
        <w:rPr>
          <w:color w:val="000000" w:themeColor="text1"/>
          <w:sz w:val="22"/>
          <w:szCs w:val="22"/>
        </w:rPr>
        <w:t>5</w:t>
      </w:r>
      <w:r w:rsidRPr="00CC273B">
        <w:rPr>
          <w:color w:val="000000" w:themeColor="text1"/>
          <w:sz w:val="22"/>
          <w:szCs w:val="22"/>
        </w:rPr>
        <w:sym w:font="Symbol" w:char="00B0"/>
      </w:r>
      <w:r w:rsidRPr="00CC273B">
        <w:rPr>
          <w:color w:val="000000" w:themeColor="text1"/>
          <w:sz w:val="22"/>
          <w:szCs w:val="22"/>
        </w:rPr>
        <w:t>,</w:t>
      </w:r>
    </w:p>
    <w:p w14:paraId="0E083BB2" w14:textId="77777777"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 xml:space="preserve">pokrycie dachów spadowych za wyjątkiem dachów płaskich: dachówka </w:t>
      </w:r>
      <w:r w:rsidR="001B5E60" w:rsidRPr="00CC273B">
        <w:rPr>
          <w:color w:val="000000" w:themeColor="text1"/>
          <w:sz w:val="22"/>
          <w:szCs w:val="22"/>
        </w:rPr>
        <w:t xml:space="preserve">lub materiał dachówkopodobny </w:t>
      </w:r>
      <w:r w:rsidRPr="00CC273B">
        <w:rPr>
          <w:color w:val="000000" w:themeColor="text1"/>
          <w:sz w:val="22"/>
          <w:szCs w:val="22"/>
        </w:rPr>
        <w:t>w odcieniu ceglastoczerwonym, brązowym lub grafitowym,</w:t>
      </w:r>
    </w:p>
    <w:p w14:paraId="6CE6D355" w14:textId="2C4BE259" w:rsidR="006E263B" w:rsidRPr="00CC273B" w:rsidRDefault="006E263B" w:rsidP="00F16509">
      <w:pPr>
        <w:numPr>
          <w:ilvl w:val="0"/>
          <w:numId w:val="16"/>
        </w:numPr>
        <w:spacing w:line="276" w:lineRule="auto"/>
        <w:ind w:left="567"/>
        <w:jc w:val="both"/>
        <w:rPr>
          <w:color w:val="000000" w:themeColor="text1"/>
          <w:sz w:val="22"/>
          <w:szCs w:val="22"/>
        </w:rPr>
      </w:pPr>
      <w:r w:rsidRPr="00CC273B">
        <w:rPr>
          <w:color w:val="000000" w:themeColor="text1"/>
          <w:sz w:val="22"/>
          <w:szCs w:val="22"/>
        </w:rPr>
        <w:t>dopuszczenie budowy budynków w odległości 1,5 m lub bezpośrednio przy granicy działki budowlanej</w:t>
      </w:r>
      <w:r w:rsidR="00A0424A" w:rsidRPr="00CC273B">
        <w:rPr>
          <w:color w:val="000000" w:themeColor="text1"/>
          <w:sz w:val="22"/>
          <w:szCs w:val="22"/>
        </w:rPr>
        <w:t>;</w:t>
      </w:r>
    </w:p>
    <w:p w14:paraId="6E466281" w14:textId="77777777" w:rsidR="006E263B" w:rsidRPr="00CC273B" w:rsidRDefault="006E263B" w:rsidP="00F16509">
      <w:pPr>
        <w:numPr>
          <w:ilvl w:val="0"/>
          <w:numId w:val="15"/>
        </w:numPr>
        <w:spacing w:line="276" w:lineRule="auto"/>
        <w:ind w:left="284" w:hanging="284"/>
        <w:jc w:val="both"/>
        <w:rPr>
          <w:color w:val="000000" w:themeColor="text1"/>
          <w:sz w:val="22"/>
          <w:szCs w:val="22"/>
        </w:rPr>
      </w:pPr>
      <w:r w:rsidRPr="00CC273B">
        <w:rPr>
          <w:color w:val="000000" w:themeColor="text1"/>
          <w:sz w:val="22"/>
          <w:szCs w:val="22"/>
        </w:rPr>
        <w:t>zasady obsługi w zakresie komunikacji drogowej, zgodnie z przepisami odrębnymi:</w:t>
      </w:r>
    </w:p>
    <w:p w14:paraId="1D3DEE2B" w14:textId="77777777" w:rsidR="006E263B" w:rsidRPr="00CC273B" w:rsidRDefault="006E263B" w:rsidP="00F16509">
      <w:pPr>
        <w:numPr>
          <w:ilvl w:val="0"/>
          <w:numId w:val="17"/>
        </w:numPr>
        <w:spacing w:line="276" w:lineRule="auto"/>
        <w:ind w:left="567"/>
        <w:jc w:val="both"/>
        <w:rPr>
          <w:color w:val="000000" w:themeColor="text1"/>
          <w:sz w:val="22"/>
          <w:szCs w:val="22"/>
        </w:rPr>
      </w:pPr>
      <w:r w:rsidRPr="00CC273B">
        <w:rPr>
          <w:color w:val="000000" w:themeColor="text1"/>
          <w:sz w:val="22"/>
          <w:szCs w:val="22"/>
        </w:rPr>
        <w:t xml:space="preserve">ustala się dostęp </w:t>
      </w:r>
      <w:r w:rsidR="007979C8" w:rsidRPr="00CC273B">
        <w:rPr>
          <w:color w:val="000000" w:themeColor="text1"/>
          <w:sz w:val="22"/>
          <w:szCs w:val="22"/>
        </w:rPr>
        <w:t>z przylegających do terenów dróg wewnętrznych oraz drogi publicznej</w:t>
      </w:r>
      <w:r w:rsidR="00F076FF" w:rsidRPr="00CC273B">
        <w:rPr>
          <w:color w:val="000000" w:themeColor="text1"/>
          <w:sz w:val="22"/>
          <w:szCs w:val="22"/>
        </w:rPr>
        <w:t xml:space="preserve"> – ulicy Kowanowskiej</w:t>
      </w:r>
      <w:r w:rsidR="007979C8" w:rsidRPr="00CC273B">
        <w:rPr>
          <w:color w:val="000000" w:themeColor="text1"/>
          <w:sz w:val="22"/>
          <w:szCs w:val="22"/>
        </w:rPr>
        <w:t xml:space="preserve">, znajdującej się poza granicami planu, zgodnie </w:t>
      </w:r>
      <w:r w:rsidRPr="00CC273B">
        <w:rPr>
          <w:color w:val="000000" w:themeColor="text1"/>
          <w:sz w:val="22"/>
          <w:szCs w:val="22"/>
        </w:rPr>
        <w:t>z przepisami odrębnymi,</w:t>
      </w:r>
    </w:p>
    <w:p w14:paraId="6BE6B279" w14:textId="77777777" w:rsidR="006E263B" w:rsidRPr="00CC273B" w:rsidRDefault="006E263B" w:rsidP="00F16509">
      <w:pPr>
        <w:numPr>
          <w:ilvl w:val="0"/>
          <w:numId w:val="17"/>
        </w:numPr>
        <w:spacing w:line="276" w:lineRule="auto"/>
        <w:ind w:left="567"/>
        <w:jc w:val="both"/>
        <w:rPr>
          <w:color w:val="000000" w:themeColor="text1"/>
          <w:sz w:val="22"/>
          <w:szCs w:val="22"/>
        </w:rPr>
      </w:pPr>
      <w:r w:rsidRPr="00CC273B">
        <w:rPr>
          <w:color w:val="000000" w:themeColor="text1"/>
          <w:sz w:val="22"/>
          <w:szCs w:val="22"/>
        </w:rPr>
        <w:t xml:space="preserve">ustala się lokalizację miejsc do parkowania z uwzględnieniem §11 pkt 3 lit. a, pkt </w:t>
      </w:r>
      <w:r w:rsidR="007979C8" w:rsidRPr="00CC273B">
        <w:rPr>
          <w:color w:val="000000" w:themeColor="text1"/>
          <w:sz w:val="22"/>
          <w:szCs w:val="22"/>
        </w:rPr>
        <w:t>5</w:t>
      </w:r>
      <w:r w:rsidRPr="00CC273B">
        <w:rPr>
          <w:color w:val="000000" w:themeColor="text1"/>
          <w:sz w:val="22"/>
          <w:szCs w:val="22"/>
        </w:rPr>
        <w:t>;</w:t>
      </w:r>
    </w:p>
    <w:p w14:paraId="0C59B768" w14:textId="77777777" w:rsidR="006E263B" w:rsidRPr="00CC273B" w:rsidRDefault="006E263B" w:rsidP="00F16509">
      <w:pPr>
        <w:numPr>
          <w:ilvl w:val="0"/>
          <w:numId w:val="15"/>
        </w:numPr>
        <w:spacing w:line="276" w:lineRule="auto"/>
        <w:ind w:left="284" w:hanging="284"/>
        <w:jc w:val="both"/>
        <w:rPr>
          <w:color w:val="000000" w:themeColor="text1"/>
          <w:sz w:val="22"/>
          <w:szCs w:val="22"/>
        </w:rPr>
      </w:pPr>
      <w:r w:rsidRPr="00CC273B">
        <w:rPr>
          <w:color w:val="000000" w:themeColor="text1"/>
          <w:sz w:val="22"/>
          <w:szCs w:val="22"/>
        </w:rPr>
        <w:t xml:space="preserve">stawkę procentową jednorazowej opłaty za wzrost wartości nieruchomości: 30%. </w:t>
      </w:r>
    </w:p>
    <w:p w14:paraId="68DDD68A" w14:textId="77777777" w:rsidR="003D4987" w:rsidRPr="00CC273B" w:rsidRDefault="003D4987" w:rsidP="00C26EF1">
      <w:pPr>
        <w:spacing w:line="276" w:lineRule="auto"/>
        <w:jc w:val="both"/>
        <w:rPr>
          <w:b/>
          <w:bCs/>
          <w:color w:val="000000" w:themeColor="text1"/>
          <w:sz w:val="22"/>
          <w:szCs w:val="22"/>
        </w:rPr>
      </w:pPr>
    </w:p>
    <w:p w14:paraId="217C4A18" w14:textId="77777777" w:rsidR="003C4A70" w:rsidRPr="00CC273B" w:rsidRDefault="003C4A70" w:rsidP="00C26EF1">
      <w:pPr>
        <w:spacing w:line="276" w:lineRule="auto"/>
        <w:jc w:val="both"/>
        <w:rPr>
          <w:color w:val="000000" w:themeColor="text1"/>
          <w:sz w:val="22"/>
          <w:szCs w:val="22"/>
        </w:rPr>
      </w:pPr>
      <w:r w:rsidRPr="00CC273B">
        <w:rPr>
          <w:b/>
          <w:bCs/>
          <w:color w:val="000000" w:themeColor="text1"/>
          <w:sz w:val="22"/>
          <w:szCs w:val="22"/>
        </w:rPr>
        <w:t>§1</w:t>
      </w:r>
      <w:r w:rsidR="00EF1CC3" w:rsidRPr="00CC273B">
        <w:rPr>
          <w:b/>
          <w:bCs/>
          <w:color w:val="000000" w:themeColor="text1"/>
          <w:sz w:val="22"/>
          <w:szCs w:val="22"/>
        </w:rPr>
        <w:t>5</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Dla teren</w:t>
      </w:r>
      <w:r w:rsidR="006E263B" w:rsidRPr="00CC273B">
        <w:rPr>
          <w:color w:val="000000" w:themeColor="text1"/>
          <w:sz w:val="22"/>
          <w:szCs w:val="22"/>
        </w:rPr>
        <w:t>ów</w:t>
      </w:r>
      <w:r w:rsidRPr="00CC273B">
        <w:rPr>
          <w:color w:val="000000" w:themeColor="text1"/>
          <w:sz w:val="22"/>
          <w:szCs w:val="22"/>
        </w:rPr>
        <w:t xml:space="preserve"> zabudowy mieszkaniowej jednorodzinnej z dopuszczeniem </w:t>
      </w:r>
      <w:r w:rsidR="00957130" w:rsidRPr="00CC273B">
        <w:rPr>
          <w:color w:val="000000" w:themeColor="text1"/>
          <w:sz w:val="22"/>
          <w:szCs w:val="22"/>
        </w:rPr>
        <w:t>drobnych usług i</w:t>
      </w:r>
      <w:r w:rsidR="006E263B" w:rsidRPr="00CC273B">
        <w:rPr>
          <w:color w:val="000000" w:themeColor="text1"/>
          <w:sz w:val="22"/>
          <w:szCs w:val="22"/>
        </w:rPr>
        <w:t xml:space="preserve"> </w:t>
      </w:r>
      <w:r w:rsidR="00957130" w:rsidRPr="00CC273B">
        <w:rPr>
          <w:color w:val="000000" w:themeColor="text1"/>
          <w:sz w:val="22"/>
          <w:szCs w:val="22"/>
        </w:rPr>
        <w:t xml:space="preserve">drobnego handlu </w:t>
      </w:r>
      <w:r w:rsidRPr="00CC273B">
        <w:rPr>
          <w:color w:val="000000" w:themeColor="text1"/>
          <w:sz w:val="22"/>
          <w:szCs w:val="22"/>
        </w:rPr>
        <w:t>oznaczon</w:t>
      </w:r>
      <w:r w:rsidR="006E263B" w:rsidRPr="00CC273B">
        <w:rPr>
          <w:color w:val="000000" w:themeColor="text1"/>
          <w:sz w:val="22"/>
          <w:szCs w:val="22"/>
        </w:rPr>
        <w:t>ych</w:t>
      </w:r>
      <w:r w:rsidRPr="00CC273B">
        <w:rPr>
          <w:color w:val="000000" w:themeColor="text1"/>
          <w:sz w:val="22"/>
          <w:szCs w:val="22"/>
        </w:rPr>
        <w:t xml:space="preserve"> na</w:t>
      </w:r>
      <w:r w:rsidR="006E263B" w:rsidRPr="00CC273B">
        <w:rPr>
          <w:color w:val="000000" w:themeColor="text1"/>
          <w:sz w:val="22"/>
          <w:szCs w:val="22"/>
        </w:rPr>
        <w:t xml:space="preserve"> </w:t>
      </w:r>
      <w:r w:rsidRPr="00CC273B">
        <w:rPr>
          <w:color w:val="000000" w:themeColor="text1"/>
          <w:sz w:val="22"/>
          <w:szCs w:val="22"/>
        </w:rPr>
        <w:t>rysunku planu symbol</w:t>
      </w:r>
      <w:r w:rsidR="006E263B" w:rsidRPr="00CC273B">
        <w:rPr>
          <w:color w:val="000000" w:themeColor="text1"/>
          <w:sz w:val="22"/>
          <w:szCs w:val="22"/>
        </w:rPr>
        <w:t>ami:</w:t>
      </w:r>
      <w:r w:rsidRPr="00CC273B">
        <w:rPr>
          <w:color w:val="000000" w:themeColor="text1"/>
          <w:sz w:val="22"/>
          <w:szCs w:val="22"/>
        </w:rPr>
        <w:t xml:space="preserve"> </w:t>
      </w:r>
      <w:r w:rsidR="006E263B" w:rsidRPr="00CC273B">
        <w:rPr>
          <w:b/>
          <w:bCs/>
          <w:color w:val="000000" w:themeColor="text1"/>
          <w:sz w:val="22"/>
          <w:szCs w:val="22"/>
        </w:rPr>
        <w:t>1</w:t>
      </w:r>
      <w:r w:rsidRPr="00CC273B">
        <w:rPr>
          <w:b/>
          <w:bCs/>
          <w:color w:val="000000" w:themeColor="text1"/>
          <w:sz w:val="22"/>
          <w:szCs w:val="22"/>
        </w:rPr>
        <w:t>MN/U</w:t>
      </w:r>
      <w:r w:rsidR="00957130" w:rsidRPr="00CC273B">
        <w:rPr>
          <w:b/>
          <w:bCs/>
          <w:color w:val="000000" w:themeColor="text1"/>
          <w:sz w:val="22"/>
          <w:szCs w:val="22"/>
        </w:rPr>
        <w:t>D</w:t>
      </w:r>
      <w:r w:rsidR="006E263B" w:rsidRPr="00CC273B">
        <w:rPr>
          <w:b/>
          <w:bCs/>
          <w:color w:val="000000" w:themeColor="text1"/>
          <w:sz w:val="22"/>
          <w:szCs w:val="22"/>
        </w:rPr>
        <w:t>, 2MN/UD</w:t>
      </w:r>
      <w:r w:rsidRPr="00CC273B">
        <w:rPr>
          <w:color w:val="000000" w:themeColor="text1"/>
          <w:sz w:val="22"/>
          <w:szCs w:val="22"/>
        </w:rPr>
        <w:t xml:space="preserve"> ustala się:</w:t>
      </w:r>
    </w:p>
    <w:p w14:paraId="38334C04" w14:textId="77777777" w:rsidR="003C4A70" w:rsidRPr="00CC273B" w:rsidRDefault="009D2A20" w:rsidP="00F16509">
      <w:pPr>
        <w:pStyle w:val="Akapitzlist"/>
        <w:numPr>
          <w:ilvl w:val="0"/>
          <w:numId w:val="27"/>
        </w:numPr>
        <w:spacing w:line="276" w:lineRule="auto"/>
        <w:ind w:left="284" w:hanging="284"/>
        <w:jc w:val="both"/>
        <w:rPr>
          <w:color w:val="000000" w:themeColor="text1"/>
          <w:sz w:val="22"/>
          <w:szCs w:val="22"/>
        </w:rPr>
      </w:pPr>
      <w:r w:rsidRPr="00CC273B">
        <w:rPr>
          <w:color w:val="000000" w:themeColor="text1"/>
          <w:sz w:val="22"/>
          <w:szCs w:val="22"/>
        </w:rPr>
        <w:t>w zakresie zasad kształtowania zabudowy oraz wskaźników zagospodarowania terenu</w:t>
      </w:r>
      <w:r w:rsidR="003C4A70" w:rsidRPr="00CC273B">
        <w:rPr>
          <w:color w:val="000000" w:themeColor="text1"/>
          <w:sz w:val="22"/>
          <w:szCs w:val="22"/>
        </w:rPr>
        <w:t>:</w:t>
      </w:r>
    </w:p>
    <w:p w14:paraId="22F8125E" w14:textId="2AFB3A6E" w:rsidR="003C4A70" w:rsidRPr="00CC273B" w:rsidRDefault="003C4A70"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budowę na jednej działce </w:t>
      </w:r>
      <w:r w:rsidR="00815F11" w:rsidRPr="00CC273B">
        <w:rPr>
          <w:color w:val="000000" w:themeColor="text1"/>
          <w:sz w:val="22"/>
          <w:szCs w:val="22"/>
        </w:rPr>
        <w:t xml:space="preserve">budowlanej </w:t>
      </w:r>
      <w:r w:rsidRPr="00CC273B">
        <w:rPr>
          <w:color w:val="000000" w:themeColor="text1"/>
          <w:sz w:val="22"/>
          <w:szCs w:val="22"/>
        </w:rPr>
        <w:t>jednego wolno stojącego budynku mieszkalnego jednorodzinnego albo mieszkalno – usługowego</w:t>
      </w:r>
      <w:r w:rsidR="00411D39" w:rsidRPr="00CC273B">
        <w:rPr>
          <w:color w:val="000000" w:themeColor="text1"/>
          <w:sz w:val="22"/>
          <w:szCs w:val="22"/>
        </w:rPr>
        <w:t>,</w:t>
      </w:r>
      <w:r w:rsidRPr="00CC273B">
        <w:rPr>
          <w:color w:val="000000" w:themeColor="text1"/>
          <w:sz w:val="22"/>
          <w:szCs w:val="22"/>
        </w:rPr>
        <w:t xml:space="preserve"> z dopuszczeniem wbudowanego, dobudowanego garażu, jednego budynku usług</w:t>
      </w:r>
      <w:r w:rsidR="00B05638" w:rsidRPr="00CC273B">
        <w:rPr>
          <w:color w:val="000000" w:themeColor="text1"/>
          <w:sz w:val="22"/>
          <w:szCs w:val="22"/>
        </w:rPr>
        <w:t>owego oraz budynków garażowych,</w:t>
      </w:r>
      <w:r w:rsidR="00725EA1" w:rsidRPr="00CC273B">
        <w:rPr>
          <w:color w:val="000000" w:themeColor="text1"/>
          <w:sz w:val="22"/>
          <w:szCs w:val="22"/>
        </w:rPr>
        <w:t xml:space="preserve"> gospodarczo – garażowych, gospodarczych</w:t>
      </w:r>
      <w:r w:rsidRPr="00CC273B">
        <w:rPr>
          <w:color w:val="000000" w:themeColor="text1"/>
          <w:sz w:val="22"/>
          <w:szCs w:val="22"/>
        </w:rPr>
        <w:t xml:space="preserve"> </w:t>
      </w:r>
      <w:r w:rsidR="00475BEE" w:rsidRPr="00CC273B">
        <w:rPr>
          <w:color w:val="000000" w:themeColor="text1"/>
          <w:sz w:val="22"/>
          <w:szCs w:val="22"/>
        </w:rPr>
        <w:t>z</w:t>
      </w:r>
      <w:r w:rsidR="009C2D19" w:rsidRPr="00CC273B">
        <w:rPr>
          <w:color w:val="000000" w:themeColor="text1"/>
          <w:sz w:val="22"/>
          <w:szCs w:val="22"/>
        </w:rPr>
        <w:t xml:space="preserve"> </w:t>
      </w:r>
      <w:r w:rsidR="00475BEE" w:rsidRPr="00CC273B">
        <w:rPr>
          <w:color w:val="000000" w:themeColor="text1"/>
          <w:sz w:val="22"/>
          <w:szCs w:val="22"/>
        </w:rPr>
        <w:t>uwzględnieniem lit. b</w:t>
      </w:r>
      <w:r w:rsidR="00B80977" w:rsidRPr="00CC273B">
        <w:rPr>
          <w:color w:val="000000" w:themeColor="text1"/>
          <w:sz w:val="22"/>
          <w:szCs w:val="22"/>
        </w:rPr>
        <w:t xml:space="preserve"> – </w:t>
      </w:r>
      <w:r w:rsidR="00297C07" w:rsidRPr="00CC273B">
        <w:rPr>
          <w:color w:val="000000" w:themeColor="text1"/>
          <w:sz w:val="22"/>
          <w:szCs w:val="22"/>
        </w:rPr>
        <w:t>h</w:t>
      </w:r>
      <w:r w:rsidR="00B80977" w:rsidRPr="00CC273B">
        <w:rPr>
          <w:color w:val="000000" w:themeColor="text1"/>
          <w:sz w:val="22"/>
          <w:szCs w:val="22"/>
        </w:rPr>
        <w:t xml:space="preserve">, </w:t>
      </w:r>
    </w:p>
    <w:p w14:paraId="21E55C9E" w14:textId="04012AE5" w:rsidR="00475BEE" w:rsidRPr="00CC273B" w:rsidRDefault="00475BEE"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lastRenderedPageBreak/>
        <w:t xml:space="preserve">dopuszczenie drobnych usług i drobnego handlu, z uwzględnieniem §2 pkt </w:t>
      </w:r>
      <w:r w:rsidR="00E14998" w:rsidRPr="00CC273B">
        <w:rPr>
          <w:color w:val="000000" w:themeColor="text1"/>
          <w:sz w:val="22"/>
          <w:szCs w:val="22"/>
        </w:rPr>
        <w:t>5</w:t>
      </w:r>
      <w:r w:rsidRPr="00CC273B">
        <w:rPr>
          <w:color w:val="000000" w:themeColor="text1"/>
          <w:sz w:val="22"/>
          <w:szCs w:val="22"/>
        </w:rPr>
        <w:t xml:space="preserve"> i </w:t>
      </w:r>
      <w:r w:rsidR="00E14998" w:rsidRPr="00CC273B">
        <w:rPr>
          <w:color w:val="000000" w:themeColor="text1"/>
          <w:sz w:val="22"/>
          <w:szCs w:val="22"/>
        </w:rPr>
        <w:t>6</w:t>
      </w:r>
      <w:r w:rsidRPr="00CC273B">
        <w:rPr>
          <w:color w:val="000000" w:themeColor="text1"/>
          <w:sz w:val="22"/>
          <w:szCs w:val="22"/>
        </w:rPr>
        <w:t>,</w:t>
      </w:r>
    </w:p>
    <w:p w14:paraId="771EE346" w14:textId="77777777" w:rsidR="00475BEE" w:rsidRPr="00CC273B" w:rsidRDefault="00475BEE"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poza drobnymi usługami i drobnym handlem dopuszczenie usług administracyjnych, biurowych, socjalnych, usług służb miejskich, usług kultury, usług służby zdrowia i</w:t>
      </w:r>
      <w:r w:rsidR="00117274" w:rsidRPr="00CC273B">
        <w:rPr>
          <w:color w:val="000000" w:themeColor="text1"/>
          <w:sz w:val="22"/>
          <w:szCs w:val="22"/>
        </w:rPr>
        <w:t xml:space="preserve"> </w:t>
      </w:r>
      <w:r w:rsidRPr="00CC273B">
        <w:rPr>
          <w:color w:val="000000" w:themeColor="text1"/>
          <w:sz w:val="22"/>
          <w:szCs w:val="22"/>
        </w:rPr>
        <w:t xml:space="preserve">opieki społecznej, </w:t>
      </w:r>
      <w:r w:rsidR="009C2D19" w:rsidRPr="00CC273B">
        <w:rPr>
          <w:color w:val="000000" w:themeColor="text1"/>
          <w:sz w:val="22"/>
          <w:szCs w:val="22"/>
        </w:rPr>
        <w:t>z</w:t>
      </w:r>
      <w:r w:rsidR="00117274" w:rsidRPr="00CC273B">
        <w:rPr>
          <w:color w:val="000000" w:themeColor="text1"/>
          <w:sz w:val="22"/>
          <w:szCs w:val="22"/>
        </w:rPr>
        <w:t xml:space="preserve"> </w:t>
      </w:r>
      <w:r w:rsidR="009C2D19" w:rsidRPr="00CC273B">
        <w:rPr>
          <w:color w:val="000000" w:themeColor="text1"/>
          <w:sz w:val="22"/>
          <w:szCs w:val="22"/>
        </w:rPr>
        <w:t xml:space="preserve">uwzględnieniem lit. </w:t>
      </w:r>
      <w:r w:rsidR="00C5141F" w:rsidRPr="00CC273B">
        <w:rPr>
          <w:color w:val="000000" w:themeColor="text1"/>
          <w:sz w:val="22"/>
          <w:szCs w:val="22"/>
        </w:rPr>
        <w:t>d,</w:t>
      </w:r>
    </w:p>
    <w:p w14:paraId="7701F860" w14:textId="77777777" w:rsidR="00B80977" w:rsidRPr="00CC273B" w:rsidRDefault="00B80977"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na </w:t>
      </w:r>
      <w:r w:rsidR="006B4946" w:rsidRPr="00CC273B">
        <w:rPr>
          <w:color w:val="000000" w:themeColor="text1"/>
          <w:sz w:val="22"/>
          <w:szCs w:val="22"/>
        </w:rPr>
        <w:t xml:space="preserve">powierzchni </w:t>
      </w:r>
      <w:r w:rsidRPr="00CC273B">
        <w:rPr>
          <w:color w:val="000000" w:themeColor="text1"/>
          <w:sz w:val="22"/>
          <w:szCs w:val="22"/>
        </w:rPr>
        <w:t>nie większ</w:t>
      </w:r>
      <w:r w:rsidR="006B4946" w:rsidRPr="00CC273B">
        <w:rPr>
          <w:color w:val="000000" w:themeColor="text1"/>
          <w:sz w:val="22"/>
          <w:szCs w:val="22"/>
        </w:rPr>
        <w:t xml:space="preserve">ej </w:t>
      </w:r>
      <w:r w:rsidRPr="00CC273B">
        <w:rPr>
          <w:color w:val="000000" w:themeColor="text1"/>
          <w:sz w:val="22"/>
          <w:szCs w:val="22"/>
        </w:rPr>
        <w:t xml:space="preserve">niż 30% powierzchni </w:t>
      </w:r>
      <w:r w:rsidR="00F2028F" w:rsidRPr="00CC273B">
        <w:rPr>
          <w:color w:val="000000" w:themeColor="text1"/>
          <w:sz w:val="22"/>
          <w:szCs w:val="22"/>
        </w:rPr>
        <w:t>działki budowlane</w:t>
      </w:r>
      <w:r w:rsidR="00774FB4" w:rsidRPr="00CC273B">
        <w:rPr>
          <w:color w:val="000000" w:themeColor="text1"/>
          <w:sz w:val="22"/>
          <w:szCs w:val="22"/>
        </w:rPr>
        <w:t>j</w:t>
      </w:r>
      <w:r w:rsidR="00F2028F" w:rsidRPr="00CC273B">
        <w:rPr>
          <w:color w:val="000000" w:themeColor="text1"/>
          <w:sz w:val="22"/>
          <w:szCs w:val="22"/>
        </w:rPr>
        <w:t xml:space="preserve"> na </w:t>
      </w:r>
      <w:r w:rsidRPr="00CC273B">
        <w:rPr>
          <w:color w:val="000000" w:themeColor="text1"/>
          <w:sz w:val="22"/>
          <w:szCs w:val="22"/>
        </w:rPr>
        <w:t>teren</w:t>
      </w:r>
      <w:r w:rsidR="00F2028F" w:rsidRPr="00CC273B">
        <w:rPr>
          <w:color w:val="000000" w:themeColor="text1"/>
          <w:sz w:val="22"/>
          <w:szCs w:val="22"/>
        </w:rPr>
        <w:t>ie</w:t>
      </w:r>
      <w:r w:rsidRPr="00CC273B">
        <w:rPr>
          <w:color w:val="000000" w:themeColor="text1"/>
          <w:sz w:val="22"/>
          <w:szCs w:val="22"/>
        </w:rPr>
        <w:t xml:space="preserve"> M</w:t>
      </w:r>
      <w:r w:rsidR="00962A04" w:rsidRPr="00CC273B">
        <w:rPr>
          <w:color w:val="000000" w:themeColor="text1"/>
          <w:sz w:val="22"/>
          <w:szCs w:val="22"/>
        </w:rPr>
        <w:t>N</w:t>
      </w:r>
      <w:r w:rsidRPr="00CC273B">
        <w:rPr>
          <w:color w:val="000000" w:themeColor="text1"/>
          <w:sz w:val="22"/>
          <w:szCs w:val="22"/>
        </w:rPr>
        <w:t xml:space="preserve">/UD dopuszczenie innych usług uzupełniających, poza usługami wymienionymi w lit. b, c, </w:t>
      </w:r>
      <w:r w:rsidR="00723489" w:rsidRPr="00CC273B">
        <w:rPr>
          <w:color w:val="000000" w:themeColor="text1"/>
          <w:sz w:val="22"/>
          <w:szCs w:val="22"/>
        </w:rPr>
        <w:t>z zakazem usług handlu o powierzchni sprzedaży przekraczającej 150m</w:t>
      </w:r>
      <w:r w:rsidR="00723489" w:rsidRPr="00CC273B">
        <w:rPr>
          <w:color w:val="000000" w:themeColor="text1"/>
          <w:sz w:val="22"/>
          <w:szCs w:val="22"/>
          <w:vertAlign w:val="superscript"/>
        </w:rPr>
        <w:t>2</w:t>
      </w:r>
      <w:r w:rsidR="00723489" w:rsidRPr="00CC273B">
        <w:rPr>
          <w:color w:val="000000" w:themeColor="text1"/>
          <w:sz w:val="22"/>
          <w:szCs w:val="22"/>
        </w:rPr>
        <w:t>,</w:t>
      </w:r>
      <w:r w:rsidR="009C2D19" w:rsidRPr="00CC273B">
        <w:rPr>
          <w:color w:val="000000" w:themeColor="text1"/>
          <w:sz w:val="22"/>
          <w:szCs w:val="22"/>
        </w:rPr>
        <w:t xml:space="preserve"> z uwzględnieniem lit. e,</w:t>
      </w:r>
    </w:p>
    <w:p w14:paraId="21A27622" w14:textId="77777777" w:rsidR="009C2D19" w:rsidRPr="00CC273B" w:rsidRDefault="009C2D19"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na terenie 1MN/UD zakaz przedszkoli, domów opieki społecznej, usług związanych ze stałym lub czasowym pobytem dzieci i młodzieży, hoteli, pensjonatów, szpitali, </w:t>
      </w:r>
    </w:p>
    <w:p w14:paraId="2426FD0B" w14:textId="2CCA4B4A" w:rsidR="002545F4" w:rsidRPr="00CC273B" w:rsidRDefault="002545F4"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dopuszczenie budowy na jednej działce budowlanej jednego segmentu budynku mieszkalnego w zabudowie bliźniaczej,</w:t>
      </w:r>
    </w:p>
    <w:p w14:paraId="7D0C86A9" w14:textId="77777777" w:rsidR="00966D55" w:rsidRPr="00CC273B" w:rsidRDefault="00966D55"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dopuszczenie budynków garażowych, gospodarczo – garażowych, gospodarczych wolno stojących, w formie bliźniaczej lub zblokowanej,</w:t>
      </w:r>
    </w:p>
    <w:p w14:paraId="6496FF7F" w14:textId="2F7B2923" w:rsidR="003C4A70" w:rsidRPr="00CC273B" w:rsidRDefault="003C4A70"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dopuszczenie dojść, dojazdów</w:t>
      </w:r>
      <w:r w:rsidR="00BD4775" w:rsidRPr="00CC273B">
        <w:rPr>
          <w:color w:val="000000" w:themeColor="text1"/>
          <w:sz w:val="22"/>
          <w:szCs w:val="22"/>
        </w:rPr>
        <w:t>, miejsc do parkowania,</w:t>
      </w:r>
      <w:r w:rsidRPr="00CC273B">
        <w:rPr>
          <w:color w:val="000000" w:themeColor="text1"/>
          <w:sz w:val="22"/>
          <w:szCs w:val="22"/>
        </w:rPr>
        <w:t xml:space="preserve"> </w:t>
      </w:r>
      <w:r w:rsidR="00725EA1" w:rsidRPr="00CC273B">
        <w:rPr>
          <w:color w:val="000000" w:themeColor="text1"/>
          <w:sz w:val="22"/>
          <w:szCs w:val="22"/>
        </w:rPr>
        <w:t>infrastruktury technicznej</w:t>
      </w:r>
      <w:r w:rsidR="00612354" w:rsidRPr="00CC273B">
        <w:rPr>
          <w:color w:val="000000" w:themeColor="text1"/>
          <w:sz w:val="22"/>
          <w:szCs w:val="22"/>
        </w:rPr>
        <w:t xml:space="preserve">, </w:t>
      </w:r>
      <w:r w:rsidR="00C040EB" w:rsidRPr="00CC273B">
        <w:rPr>
          <w:color w:val="000000" w:themeColor="text1"/>
          <w:sz w:val="22"/>
          <w:szCs w:val="22"/>
        </w:rPr>
        <w:t xml:space="preserve">w tym stacji transformatorowej, </w:t>
      </w:r>
      <w:r w:rsidRPr="00CC273B">
        <w:rPr>
          <w:color w:val="000000" w:themeColor="text1"/>
          <w:sz w:val="22"/>
          <w:szCs w:val="22"/>
        </w:rPr>
        <w:t xml:space="preserve">zgodnie z przepisami odrębnymi, </w:t>
      </w:r>
    </w:p>
    <w:p w14:paraId="39A23381" w14:textId="5C07A2F8" w:rsidR="006711BB" w:rsidRPr="00CC273B" w:rsidRDefault="006711BB" w:rsidP="006711BB">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wskaźnik intensywności zabudowy od 0 do 1,2 liczony jako stosunek powierzchni całkowitej zabudowy do powierzchni działki budowlanej,</w:t>
      </w:r>
    </w:p>
    <w:p w14:paraId="1E9EABF7" w14:textId="77777777" w:rsidR="006711BB" w:rsidRPr="00CC273B" w:rsidRDefault="006711BB" w:rsidP="006711BB">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powierzchnię zabudowy: do 40% powierzchni działki budowlanej,</w:t>
      </w:r>
    </w:p>
    <w:p w14:paraId="55686FCD" w14:textId="77777777" w:rsidR="003C4A70" w:rsidRPr="00CC273B" w:rsidRDefault="003C4A70"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powierzchnię biologicznie czynn</w:t>
      </w:r>
      <w:r w:rsidR="004F6CFC" w:rsidRPr="00CC273B">
        <w:rPr>
          <w:color w:val="000000" w:themeColor="text1"/>
          <w:sz w:val="22"/>
          <w:szCs w:val="22"/>
        </w:rPr>
        <w:t>ą</w:t>
      </w:r>
      <w:r w:rsidRPr="00CC273B">
        <w:rPr>
          <w:color w:val="000000" w:themeColor="text1"/>
          <w:sz w:val="22"/>
          <w:szCs w:val="22"/>
        </w:rPr>
        <w:t xml:space="preserve">: nie mniej niż </w:t>
      </w:r>
      <w:r w:rsidR="00FF0D0F" w:rsidRPr="00CC273B">
        <w:rPr>
          <w:color w:val="000000" w:themeColor="text1"/>
          <w:sz w:val="22"/>
          <w:szCs w:val="22"/>
        </w:rPr>
        <w:t>25</w:t>
      </w:r>
      <w:r w:rsidRPr="00CC273B">
        <w:rPr>
          <w:color w:val="000000" w:themeColor="text1"/>
          <w:sz w:val="22"/>
          <w:szCs w:val="22"/>
        </w:rPr>
        <w:t>% powierzchni działki budowlanej,</w:t>
      </w:r>
    </w:p>
    <w:p w14:paraId="2295ED8E" w14:textId="0233938D" w:rsidR="003C4A70" w:rsidRPr="00CC273B" w:rsidRDefault="003C4A70"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wysokość </w:t>
      </w:r>
      <w:r w:rsidR="00297C07" w:rsidRPr="00CC273B">
        <w:rPr>
          <w:color w:val="000000" w:themeColor="text1"/>
          <w:sz w:val="22"/>
          <w:szCs w:val="22"/>
        </w:rPr>
        <w:t>budynków</w:t>
      </w:r>
      <w:r w:rsidRPr="00CC273B">
        <w:rPr>
          <w:color w:val="000000" w:themeColor="text1"/>
          <w:sz w:val="22"/>
          <w:szCs w:val="22"/>
        </w:rPr>
        <w:t>:</w:t>
      </w:r>
    </w:p>
    <w:p w14:paraId="6CC73182" w14:textId="71CB93BF" w:rsidR="003C4A70" w:rsidRPr="00CC273B" w:rsidRDefault="003C4A70" w:rsidP="00F16509">
      <w:pPr>
        <w:numPr>
          <w:ilvl w:val="1"/>
          <w:numId w:val="10"/>
        </w:numPr>
        <w:spacing w:line="276" w:lineRule="auto"/>
        <w:ind w:left="567"/>
        <w:jc w:val="both"/>
        <w:rPr>
          <w:color w:val="000000" w:themeColor="text1"/>
          <w:sz w:val="22"/>
          <w:szCs w:val="22"/>
        </w:rPr>
      </w:pPr>
      <w:r w:rsidRPr="00CC273B">
        <w:rPr>
          <w:color w:val="000000" w:themeColor="text1"/>
          <w:sz w:val="22"/>
          <w:szCs w:val="22"/>
        </w:rPr>
        <w:t>budynku mieszkalnego, mieszkalno – usługowego</w:t>
      </w:r>
      <w:r w:rsidR="00FF0D0F" w:rsidRPr="00CC273B">
        <w:rPr>
          <w:color w:val="000000" w:themeColor="text1"/>
          <w:sz w:val="22"/>
          <w:szCs w:val="22"/>
        </w:rPr>
        <w:t>, usługowego</w:t>
      </w:r>
      <w:r w:rsidR="00B57B54" w:rsidRPr="00CC273B">
        <w:rPr>
          <w:color w:val="000000" w:themeColor="text1"/>
          <w:sz w:val="22"/>
          <w:szCs w:val="22"/>
        </w:rPr>
        <w:t>: do 9,</w:t>
      </w:r>
      <w:r w:rsidRPr="00CC273B">
        <w:rPr>
          <w:color w:val="000000" w:themeColor="text1"/>
          <w:sz w:val="22"/>
          <w:szCs w:val="22"/>
        </w:rPr>
        <w:t>0</w:t>
      </w:r>
      <w:r w:rsidR="00EB67AD" w:rsidRPr="00CC273B">
        <w:rPr>
          <w:color w:val="000000" w:themeColor="text1"/>
          <w:sz w:val="22"/>
          <w:szCs w:val="22"/>
        </w:rPr>
        <w:t xml:space="preserve"> </w:t>
      </w:r>
      <w:r w:rsidRPr="00CC273B">
        <w:rPr>
          <w:color w:val="000000" w:themeColor="text1"/>
          <w:sz w:val="22"/>
          <w:szCs w:val="22"/>
        </w:rPr>
        <w:t>m,</w:t>
      </w:r>
    </w:p>
    <w:p w14:paraId="6A6C5A68" w14:textId="77777777" w:rsidR="0046652C" w:rsidRPr="00CC273B" w:rsidRDefault="0046652C" w:rsidP="0046652C">
      <w:pPr>
        <w:numPr>
          <w:ilvl w:val="1"/>
          <w:numId w:val="10"/>
        </w:numPr>
        <w:tabs>
          <w:tab w:val="left" w:pos="900"/>
        </w:tabs>
        <w:spacing w:line="276" w:lineRule="auto"/>
        <w:ind w:left="567"/>
        <w:jc w:val="both"/>
        <w:rPr>
          <w:color w:val="000000" w:themeColor="text1"/>
          <w:sz w:val="22"/>
          <w:szCs w:val="22"/>
        </w:rPr>
      </w:pPr>
      <w:r w:rsidRPr="00CC273B">
        <w:rPr>
          <w:color w:val="000000" w:themeColor="text1"/>
          <w:sz w:val="22"/>
          <w:szCs w:val="22"/>
        </w:rPr>
        <w:t xml:space="preserve">budynku garażowego, gospodarczo – garażowego, gospodarczego: do 6,0 m przy dachach stromych i do 5,0 m przy dachach płaskich, </w:t>
      </w:r>
    </w:p>
    <w:p w14:paraId="49FBAC8B" w14:textId="29EFEA91" w:rsidR="00CE2639" w:rsidRPr="00CC273B" w:rsidRDefault="00CE2639"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wysokość budowli: do 1</w:t>
      </w:r>
      <w:r w:rsidR="00C5141F" w:rsidRPr="00CC273B">
        <w:rPr>
          <w:color w:val="000000" w:themeColor="text1"/>
          <w:sz w:val="22"/>
          <w:szCs w:val="22"/>
        </w:rPr>
        <w:t>0</w:t>
      </w:r>
      <w:r w:rsidRPr="00CC273B">
        <w:rPr>
          <w:color w:val="000000" w:themeColor="text1"/>
          <w:sz w:val="22"/>
          <w:szCs w:val="22"/>
        </w:rPr>
        <w:t>,0</w:t>
      </w:r>
      <w:r w:rsidR="00EB67AD" w:rsidRPr="00CC273B">
        <w:rPr>
          <w:color w:val="000000" w:themeColor="text1"/>
          <w:sz w:val="22"/>
          <w:szCs w:val="22"/>
        </w:rPr>
        <w:t xml:space="preserve"> </w:t>
      </w:r>
      <w:r w:rsidRPr="00CC273B">
        <w:rPr>
          <w:color w:val="000000" w:themeColor="text1"/>
          <w:sz w:val="22"/>
          <w:szCs w:val="22"/>
        </w:rPr>
        <w:t xml:space="preserve">m, </w:t>
      </w:r>
    </w:p>
    <w:p w14:paraId="57171F78" w14:textId="77777777" w:rsidR="003C4A70" w:rsidRPr="00CC273B" w:rsidRDefault="003C4A70"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liczb</w:t>
      </w:r>
      <w:r w:rsidR="00976FBE" w:rsidRPr="00CC273B">
        <w:rPr>
          <w:color w:val="000000" w:themeColor="text1"/>
          <w:sz w:val="22"/>
          <w:szCs w:val="22"/>
        </w:rPr>
        <w:t>ę</w:t>
      </w:r>
      <w:r w:rsidRPr="00CC273B">
        <w:rPr>
          <w:color w:val="000000" w:themeColor="text1"/>
          <w:sz w:val="22"/>
          <w:szCs w:val="22"/>
        </w:rPr>
        <w:t xml:space="preserve"> kondygnacji nadziemnych:</w:t>
      </w:r>
    </w:p>
    <w:p w14:paraId="2D1F29AB" w14:textId="77777777" w:rsidR="003C4A70" w:rsidRPr="00CC273B" w:rsidRDefault="003C4A70" w:rsidP="00F16509">
      <w:pPr>
        <w:numPr>
          <w:ilvl w:val="1"/>
          <w:numId w:val="10"/>
        </w:numPr>
        <w:spacing w:line="276" w:lineRule="auto"/>
        <w:ind w:left="567"/>
        <w:jc w:val="both"/>
        <w:rPr>
          <w:color w:val="000000" w:themeColor="text1"/>
          <w:sz w:val="22"/>
          <w:szCs w:val="22"/>
        </w:rPr>
      </w:pPr>
      <w:r w:rsidRPr="00CC273B">
        <w:rPr>
          <w:color w:val="000000" w:themeColor="text1"/>
          <w:sz w:val="22"/>
          <w:szCs w:val="22"/>
        </w:rPr>
        <w:t>budynku mieszkalnego, mieszkalno – usługowego</w:t>
      </w:r>
      <w:r w:rsidR="00FF0D0F" w:rsidRPr="00CC273B">
        <w:rPr>
          <w:color w:val="000000" w:themeColor="text1"/>
          <w:sz w:val="22"/>
          <w:szCs w:val="22"/>
        </w:rPr>
        <w:t>, usługowego</w:t>
      </w:r>
      <w:r w:rsidRPr="00CC273B">
        <w:rPr>
          <w:color w:val="000000" w:themeColor="text1"/>
          <w:sz w:val="22"/>
          <w:szCs w:val="22"/>
        </w:rPr>
        <w:t>: do 2,</w:t>
      </w:r>
    </w:p>
    <w:p w14:paraId="1F8E4E41" w14:textId="77777777" w:rsidR="003C4A70" w:rsidRPr="00CC273B" w:rsidRDefault="003C4A70" w:rsidP="00F16509">
      <w:pPr>
        <w:numPr>
          <w:ilvl w:val="1"/>
          <w:numId w:val="10"/>
        </w:numPr>
        <w:spacing w:line="276" w:lineRule="auto"/>
        <w:ind w:left="567"/>
        <w:jc w:val="both"/>
        <w:rPr>
          <w:color w:val="000000" w:themeColor="text1"/>
          <w:sz w:val="22"/>
          <w:szCs w:val="22"/>
        </w:rPr>
      </w:pPr>
      <w:r w:rsidRPr="00CC273B">
        <w:rPr>
          <w:color w:val="000000" w:themeColor="text1"/>
          <w:sz w:val="22"/>
          <w:szCs w:val="22"/>
        </w:rPr>
        <w:t>budynku</w:t>
      </w:r>
      <w:r w:rsidR="00B05638" w:rsidRPr="00CC273B">
        <w:rPr>
          <w:color w:val="000000" w:themeColor="text1"/>
          <w:sz w:val="22"/>
          <w:szCs w:val="22"/>
        </w:rPr>
        <w:t xml:space="preserve"> garażowego</w:t>
      </w:r>
      <w:r w:rsidR="00725EA1" w:rsidRPr="00CC273B">
        <w:rPr>
          <w:color w:val="000000" w:themeColor="text1"/>
          <w:sz w:val="22"/>
          <w:szCs w:val="22"/>
        </w:rPr>
        <w:t>, gospodarczo – garażowego, gospodarczego</w:t>
      </w:r>
      <w:r w:rsidRPr="00CC273B">
        <w:rPr>
          <w:color w:val="000000" w:themeColor="text1"/>
          <w:sz w:val="22"/>
          <w:szCs w:val="22"/>
        </w:rPr>
        <w:t>: 1,</w:t>
      </w:r>
    </w:p>
    <w:p w14:paraId="315CD1E1" w14:textId="77777777" w:rsidR="003C4A70" w:rsidRPr="00CC273B" w:rsidRDefault="00FF0D0F"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dopuszczenie lokalizacji </w:t>
      </w:r>
      <w:r w:rsidR="003C4A70" w:rsidRPr="00CC273B">
        <w:rPr>
          <w:color w:val="000000" w:themeColor="text1"/>
          <w:sz w:val="22"/>
          <w:szCs w:val="22"/>
        </w:rPr>
        <w:t>kondygnacji podziemn</w:t>
      </w:r>
      <w:r w:rsidRPr="00CC273B">
        <w:rPr>
          <w:color w:val="000000" w:themeColor="text1"/>
          <w:sz w:val="22"/>
          <w:szCs w:val="22"/>
        </w:rPr>
        <w:t>ych</w:t>
      </w:r>
      <w:r w:rsidR="003C4A70" w:rsidRPr="00CC273B">
        <w:rPr>
          <w:color w:val="000000" w:themeColor="text1"/>
          <w:sz w:val="22"/>
          <w:szCs w:val="22"/>
        </w:rPr>
        <w:t>, z uwzględnieniem warunków gruntowo – wodnych,</w:t>
      </w:r>
    </w:p>
    <w:p w14:paraId="50EC7C67" w14:textId="77777777" w:rsidR="003C4A70" w:rsidRPr="00CC273B" w:rsidRDefault="003C4A70"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geometrię dachów: </w:t>
      </w:r>
      <w:r w:rsidR="00FF0D0F" w:rsidRPr="00CC273B">
        <w:rPr>
          <w:color w:val="000000" w:themeColor="text1"/>
          <w:sz w:val="22"/>
          <w:szCs w:val="22"/>
        </w:rPr>
        <w:t>dachy płaskie, dachy dwuspadowe</w:t>
      </w:r>
      <w:r w:rsidR="008E0F46" w:rsidRPr="00CC273B">
        <w:rPr>
          <w:color w:val="000000" w:themeColor="text1"/>
          <w:sz w:val="22"/>
          <w:szCs w:val="22"/>
        </w:rPr>
        <w:t xml:space="preserve"> o połaciach symetrycznie zbiegających się w kalenicy</w:t>
      </w:r>
      <w:r w:rsidR="00FF0D0F" w:rsidRPr="00CC273B">
        <w:rPr>
          <w:color w:val="000000" w:themeColor="text1"/>
          <w:sz w:val="22"/>
          <w:szCs w:val="22"/>
        </w:rPr>
        <w:t>, dachy wielospadowe</w:t>
      </w:r>
      <w:r w:rsidR="003474B2" w:rsidRPr="00CC273B">
        <w:rPr>
          <w:color w:val="000000" w:themeColor="text1"/>
          <w:sz w:val="22"/>
          <w:szCs w:val="22"/>
        </w:rPr>
        <w:t xml:space="preserve"> </w:t>
      </w:r>
      <w:r w:rsidR="00725EA1" w:rsidRPr="00CC273B">
        <w:rPr>
          <w:color w:val="000000" w:themeColor="text1"/>
          <w:sz w:val="22"/>
          <w:szCs w:val="22"/>
        </w:rPr>
        <w:t>z kalenicą,</w:t>
      </w:r>
      <w:r w:rsidR="00FF0D0F" w:rsidRPr="00CC273B">
        <w:rPr>
          <w:color w:val="000000" w:themeColor="text1"/>
          <w:sz w:val="22"/>
          <w:szCs w:val="22"/>
        </w:rPr>
        <w:t xml:space="preserve"> </w:t>
      </w:r>
    </w:p>
    <w:p w14:paraId="1B6D6931" w14:textId="77777777" w:rsidR="008E0F46" w:rsidRPr="00CC273B" w:rsidRDefault="00B05638"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nachylenie połaci dachowych</w:t>
      </w:r>
      <w:r w:rsidR="005F50B5" w:rsidRPr="00CC273B">
        <w:rPr>
          <w:color w:val="000000" w:themeColor="text1"/>
          <w:sz w:val="22"/>
          <w:szCs w:val="22"/>
        </w:rPr>
        <w:t xml:space="preserve"> za wyjątkiem dachów płaskich</w:t>
      </w:r>
      <w:r w:rsidRPr="00CC273B">
        <w:rPr>
          <w:color w:val="000000" w:themeColor="text1"/>
          <w:sz w:val="22"/>
          <w:szCs w:val="22"/>
        </w:rPr>
        <w:t xml:space="preserve">: </w:t>
      </w:r>
      <w:r w:rsidR="005F50B5" w:rsidRPr="00CC273B">
        <w:rPr>
          <w:color w:val="000000" w:themeColor="text1"/>
          <w:sz w:val="22"/>
          <w:szCs w:val="22"/>
        </w:rPr>
        <w:t>25</w:t>
      </w:r>
      <w:r w:rsidR="005F50B5" w:rsidRPr="00CC273B">
        <w:rPr>
          <w:color w:val="000000" w:themeColor="text1"/>
          <w:sz w:val="22"/>
          <w:szCs w:val="22"/>
        </w:rPr>
        <w:sym w:font="Symbol" w:char="00B0"/>
      </w:r>
      <w:r w:rsidR="005F50B5" w:rsidRPr="00CC273B">
        <w:rPr>
          <w:color w:val="000000" w:themeColor="text1"/>
          <w:sz w:val="22"/>
          <w:szCs w:val="22"/>
        </w:rPr>
        <w:t xml:space="preserve"> - 4</w:t>
      </w:r>
      <w:r w:rsidR="008F4F33" w:rsidRPr="00CC273B">
        <w:rPr>
          <w:color w:val="000000" w:themeColor="text1"/>
          <w:sz w:val="22"/>
          <w:szCs w:val="22"/>
        </w:rPr>
        <w:t>0</w:t>
      </w:r>
      <w:r w:rsidR="005F50B5" w:rsidRPr="00CC273B">
        <w:rPr>
          <w:color w:val="000000" w:themeColor="text1"/>
          <w:sz w:val="22"/>
          <w:szCs w:val="22"/>
        </w:rPr>
        <w:sym w:font="Symbol" w:char="00B0"/>
      </w:r>
      <w:r w:rsidR="005F50B5" w:rsidRPr="00CC273B">
        <w:rPr>
          <w:color w:val="000000" w:themeColor="text1"/>
          <w:sz w:val="22"/>
          <w:szCs w:val="22"/>
        </w:rPr>
        <w:t>,</w:t>
      </w:r>
    </w:p>
    <w:p w14:paraId="4F69343F" w14:textId="77777777" w:rsidR="00725EA1" w:rsidRPr="00CC273B" w:rsidRDefault="00725EA1"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pokrycie dachów spadowych za wyjątkiem dachów płaskich: dachówka lub materiał dachówkopodobny w odcieniu ceglastoczerwonym, brązowym lub grafitowym,</w:t>
      </w:r>
    </w:p>
    <w:p w14:paraId="12063E9D" w14:textId="77777777" w:rsidR="00966D55" w:rsidRPr="00CC273B" w:rsidRDefault="00966D55"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 xml:space="preserve">dopuszczenie budowy budynków mieszkalnych w zabudowie bliźniaczej bezpośrednio przy granicy działki budowlanej, </w:t>
      </w:r>
    </w:p>
    <w:p w14:paraId="149CCBD4" w14:textId="3E84D56E" w:rsidR="00FF0D0F" w:rsidRPr="00CC273B" w:rsidRDefault="00FF0D0F" w:rsidP="00F16509">
      <w:pPr>
        <w:pStyle w:val="Akapitzlist"/>
        <w:numPr>
          <w:ilvl w:val="0"/>
          <w:numId w:val="28"/>
        </w:numPr>
        <w:spacing w:line="276" w:lineRule="auto"/>
        <w:ind w:left="567"/>
        <w:jc w:val="both"/>
        <w:rPr>
          <w:color w:val="000000" w:themeColor="text1"/>
          <w:sz w:val="22"/>
          <w:szCs w:val="22"/>
        </w:rPr>
      </w:pPr>
      <w:r w:rsidRPr="00CC273B">
        <w:rPr>
          <w:color w:val="000000" w:themeColor="text1"/>
          <w:sz w:val="22"/>
          <w:szCs w:val="22"/>
        </w:rPr>
        <w:t>dopuszczenie budowy budynków garażow</w:t>
      </w:r>
      <w:r w:rsidR="008B4B07" w:rsidRPr="00CC273B">
        <w:rPr>
          <w:color w:val="000000" w:themeColor="text1"/>
          <w:sz w:val="22"/>
          <w:szCs w:val="22"/>
        </w:rPr>
        <w:t>ych</w:t>
      </w:r>
      <w:r w:rsidR="00D652F0" w:rsidRPr="00CC273B">
        <w:rPr>
          <w:color w:val="000000" w:themeColor="text1"/>
          <w:sz w:val="22"/>
          <w:szCs w:val="22"/>
        </w:rPr>
        <w:t>, gospodarczo – garażowych, gospodarczych</w:t>
      </w:r>
      <w:r w:rsidRPr="00CC273B">
        <w:rPr>
          <w:color w:val="000000" w:themeColor="text1"/>
          <w:sz w:val="22"/>
          <w:szCs w:val="22"/>
        </w:rPr>
        <w:t xml:space="preserve"> w odległości 1,5 m lub bez</w:t>
      </w:r>
      <w:r w:rsidR="00102D09" w:rsidRPr="00CC273B">
        <w:rPr>
          <w:color w:val="000000" w:themeColor="text1"/>
          <w:sz w:val="22"/>
          <w:szCs w:val="22"/>
        </w:rPr>
        <w:t>pośrednio przy granicy działki</w:t>
      </w:r>
      <w:r w:rsidR="00815F11" w:rsidRPr="00CC273B">
        <w:rPr>
          <w:color w:val="000000" w:themeColor="text1"/>
          <w:sz w:val="22"/>
          <w:szCs w:val="22"/>
        </w:rPr>
        <w:t xml:space="preserve"> budowlanej</w:t>
      </w:r>
      <w:r w:rsidR="00A0424A" w:rsidRPr="00CC273B">
        <w:rPr>
          <w:color w:val="000000" w:themeColor="text1"/>
          <w:sz w:val="22"/>
          <w:szCs w:val="22"/>
        </w:rPr>
        <w:t>;</w:t>
      </w:r>
    </w:p>
    <w:p w14:paraId="3014C9DE" w14:textId="711E8F2B" w:rsidR="0046652C" w:rsidRPr="00CC273B" w:rsidRDefault="0046652C" w:rsidP="0046652C">
      <w:pPr>
        <w:pStyle w:val="Akapitzlist"/>
        <w:numPr>
          <w:ilvl w:val="0"/>
          <w:numId w:val="27"/>
        </w:numPr>
        <w:spacing w:line="276" w:lineRule="auto"/>
        <w:ind w:left="284" w:hanging="284"/>
        <w:jc w:val="both"/>
        <w:rPr>
          <w:color w:val="000000" w:themeColor="text1"/>
          <w:sz w:val="22"/>
          <w:szCs w:val="22"/>
        </w:rPr>
      </w:pPr>
      <w:r w:rsidRPr="00CC273B">
        <w:rPr>
          <w:color w:val="000000" w:themeColor="text1"/>
          <w:sz w:val="22"/>
          <w:szCs w:val="22"/>
        </w:rPr>
        <w:t>powierzchnię nowo wydzielanej działki budowlanej z uwzględnieniem pkt 3: nie mniejszą niż 820,0</w:t>
      </w:r>
      <w:r w:rsidR="0041206D" w:rsidRPr="00CC273B">
        <w:rPr>
          <w:color w:val="000000" w:themeColor="text1"/>
          <w:sz w:val="22"/>
          <w:szCs w:val="22"/>
        </w:rPr>
        <w:t xml:space="preserve"> </w:t>
      </w:r>
      <w:r w:rsidRPr="00CC273B">
        <w:rPr>
          <w:color w:val="000000" w:themeColor="text1"/>
          <w:sz w:val="22"/>
          <w:szCs w:val="22"/>
        </w:rPr>
        <w:t>m</w:t>
      </w:r>
      <w:r w:rsidRPr="00CC273B">
        <w:rPr>
          <w:color w:val="000000" w:themeColor="text1"/>
          <w:sz w:val="22"/>
          <w:szCs w:val="22"/>
          <w:vertAlign w:val="superscript"/>
        </w:rPr>
        <w:t>2</w:t>
      </w:r>
      <w:r w:rsidRPr="00CC273B">
        <w:rPr>
          <w:color w:val="000000" w:themeColor="text1"/>
          <w:sz w:val="22"/>
          <w:szCs w:val="22"/>
        </w:rPr>
        <w:t xml:space="preserve"> za wyjątkiem działek budowlanych przeznaczonych do lokalizacji infrastruktury technicznej, </w:t>
      </w:r>
      <w:r w:rsidR="0041206D" w:rsidRPr="00CC273B">
        <w:rPr>
          <w:color w:val="000000" w:themeColor="text1"/>
          <w:sz w:val="22"/>
          <w:szCs w:val="22"/>
        </w:rPr>
        <w:t xml:space="preserve">dojść, dojazdów, </w:t>
      </w:r>
      <w:r w:rsidRPr="00CC273B">
        <w:rPr>
          <w:color w:val="000000" w:themeColor="text1"/>
          <w:sz w:val="22"/>
          <w:szCs w:val="22"/>
        </w:rPr>
        <w:t xml:space="preserve">dla których nie ustala się minimalnej powierzchni nowo wydzielanych działek budowlanych; </w:t>
      </w:r>
    </w:p>
    <w:p w14:paraId="2891201E" w14:textId="77777777" w:rsidR="0046652C" w:rsidRPr="00CC273B" w:rsidRDefault="0046652C" w:rsidP="0046652C">
      <w:pPr>
        <w:pStyle w:val="Akapitzlist"/>
        <w:numPr>
          <w:ilvl w:val="0"/>
          <w:numId w:val="27"/>
        </w:numPr>
        <w:spacing w:line="276" w:lineRule="auto"/>
        <w:ind w:left="284" w:hanging="284"/>
        <w:jc w:val="both"/>
        <w:rPr>
          <w:color w:val="000000" w:themeColor="text1"/>
          <w:sz w:val="22"/>
          <w:szCs w:val="22"/>
        </w:rPr>
      </w:pPr>
      <w:r w:rsidRPr="00CC273B">
        <w:rPr>
          <w:color w:val="000000" w:themeColor="text1"/>
          <w:sz w:val="22"/>
          <w:szCs w:val="22"/>
        </w:rPr>
        <w:t>ustalenia pkt 2 nie dotyczą wydzielania działek gruntu w celu powiększenia sąsiedniej nieruchomości lub regulacji granic pomiędzy sąsiadującymi nieruchomościami;</w:t>
      </w:r>
    </w:p>
    <w:p w14:paraId="5E443FBB" w14:textId="5D98166E" w:rsidR="003C4A70" w:rsidRPr="00CC273B" w:rsidRDefault="003C4A70" w:rsidP="00F16509">
      <w:pPr>
        <w:pStyle w:val="Akapitzlist"/>
        <w:numPr>
          <w:ilvl w:val="0"/>
          <w:numId w:val="27"/>
        </w:numPr>
        <w:spacing w:line="276" w:lineRule="auto"/>
        <w:ind w:left="284" w:hanging="284"/>
        <w:jc w:val="both"/>
        <w:rPr>
          <w:color w:val="000000" w:themeColor="text1"/>
          <w:sz w:val="22"/>
          <w:szCs w:val="22"/>
        </w:rPr>
      </w:pPr>
      <w:r w:rsidRPr="00CC273B">
        <w:rPr>
          <w:color w:val="000000" w:themeColor="text1"/>
          <w:sz w:val="22"/>
          <w:szCs w:val="22"/>
        </w:rPr>
        <w:t>zasady obsługi w zakresie komunikacji drogowej, zgodnie z przepisami odrębnymi:</w:t>
      </w:r>
    </w:p>
    <w:p w14:paraId="7B4DE037" w14:textId="77777777" w:rsidR="003C4A70" w:rsidRPr="00CC273B" w:rsidRDefault="003C4A70" w:rsidP="00F16509">
      <w:pPr>
        <w:pStyle w:val="Akapitzlist"/>
        <w:numPr>
          <w:ilvl w:val="0"/>
          <w:numId w:val="29"/>
        </w:numPr>
        <w:spacing w:line="276" w:lineRule="auto"/>
        <w:ind w:left="567"/>
        <w:jc w:val="both"/>
        <w:rPr>
          <w:color w:val="000000" w:themeColor="text1"/>
          <w:sz w:val="22"/>
          <w:szCs w:val="22"/>
        </w:rPr>
      </w:pPr>
      <w:r w:rsidRPr="00CC273B">
        <w:rPr>
          <w:color w:val="000000" w:themeColor="text1"/>
          <w:sz w:val="22"/>
          <w:szCs w:val="22"/>
        </w:rPr>
        <w:t xml:space="preserve">ustala się dostęp z drogi publicznej – ulicy </w:t>
      </w:r>
      <w:r w:rsidR="00F076FF" w:rsidRPr="00CC273B">
        <w:rPr>
          <w:color w:val="000000" w:themeColor="text1"/>
          <w:sz w:val="22"/>
          <w:szCs w:val="22"/>
        </w:rPr>
        <w:t>Kowanowskiej</w:t>
      </w:r>
      <w:r w:rsidRPr="00CC273B">
        <w:rPr>
          <w:color w:val="000000" w:themeColor="text1"/>
          <w:sz w:val="22"/>
          <w:szCs w:val="22"/>
        </w:rPr>
        <w:t>, znajdującej się poza granicami planu, zgodnie z przepisami odrębnymi,</w:t>
      </w:r>
    </w:p>
    <w:p w14:paraId="759FA4C6" w14:textId="77777777" w:rsidR="003C4A70" w:rsidRPr="00CC273B" w:rsidRDefault="003C4A70" w:rsidP="00F16509">
      <w:pPr>
        <w:pStyle w:val="Akapitzlist"/>
        <w:numPr>
          <w:ilvl w:val="0"/>
          <w:numId w:val="29"/>
        </w:numPr>
        <w:spacing w:line="276" w:lineRule="auto"/>
        <w:ind w:left="567"/>
        <w:jc w:val="both"/>
        <w:rPr>
          <w:color w:val="000000" w:themeColor="text1"/>
          <w:sz w:val="22"/>
          <w:szCs w:val="22"/>
        </w:rPr>
      </w:pPr>
      <w:r w:rsidRPr="00CC273B">
        <w:rPr>
          <w:color w:val="000000" w:themeColor="text1"/>
          <w:sz w:val="22"/>
          <w:szCs w:val="22"/>
        </w:rPr>
        <w:t xml:space="preserve">ustala się lokalizację miejsc do parkowania z uwzględnieniem §11 pkt </w:t>
      </w:r>
      <w:r w:rsidR="00B57B54" w:rsidRPr="00CC273B">
        <w:rPr>
          <w:color w:val="000000" w:themeColor="text1"/>
          <w:sz w:val="22"/>
          <w:szCs w:val="22"/>
        </w:rPr>
        <w:t>3</w:t>
      </w:r>
      <w:r w:rsidRPr="00CC273B">
        <w:rPr>
          <w:color w:val="000000" w:themeColor="text1"/>
          <w:sz w:val="22"/>
          <w:szCs w:val="22"/>
        </w:rPr>
        <w:t xml:space="preserve"> lit. a, pkt </w:t>
      </w:r>
      <w:r w:rsidR="00F076FF" w:rsidRPr="00CC273B">
        <w:rPr>
          <w:color w:val="000000" w:themeColor="text1"/>
          <w:sz w:val="22"/>
          <w:szCs w:val="22"/>
        </w:rPr>
        <w:t>5</w:t>
      </w:r>
      <w:r w:rsidRPr="00CC273B">
        <w:rPr>
          <w:color w:val="000000" w:themeColor="text1"/>
          <w:sz w:val="22"/>
          <w:szCs w:val="22"/>
        </w:rPr>
        <w:t>;</w:t>
      </w:r>
    </w:p>
    <w:p w14:paraId="08813772" w14:textId="77777777" w:rsidR="003C4A70" w:rsidRPr="00CC273B" w:rsidRDefault="003C4A70" w:rsidP="00F16509">
      <w:pPr>
        <w:pStyle w:val="Akapitzlist"/>
        <w:numPr>
          <w:ilvl w:val="0"/>
          <w:numId w:val="27"/>
        </w:numPr>
        <w:spacing w:line="276" w:lineRule="auto"/>
        <w:ind w:left="284" w:hanging="284"/>
        <w:jc w:val="both"/>
        <w:rPr>
          <w:color w:val="000000" w:themeColor="text1"/>
          <w:sz w:val="22"/>
          <w:szCs w:val="22"/>
        </w:rPr>
      </w:pPr>
      <w:r w:rsidRPr="00CC273B">
        <w:rPr>
          <w:color w:val="000000" w:themeColor="text1"/>
          <w:sz w:val="22"/>
          <w:szCs w:val="22"/>
        </w:rPr>
        <w:t xml:space="preserve">stawkę procentową jednorazowej opłaty za wzrost wartości nieruchomości: 30%. </w:t>
      </w:r>
    </w:p>
    <w:p w14:paraId="6038B919" w14:textId="77777777" w:rsidR="00430D23" w:rsidRPr="00CC273B" w:rsidRDefault="00430D23" w:rsidP="00C26EF1">
      <w:pPr>
        <w:spacing w:line="276" w:lineRule="auto"/>
        <w:jc w:val="both"/>
        <w:rPr>
          <w:color w:val="000000" w:themeColor="text1"/>
          <w:sz w:val="22"/>
          <w:szCs w:val="22"/>
        </w:rPr>
      </w:pPr>
    </w:p>
    <w:p w14:paraId="7B21E61F" w14:textId="77777777" w:rsidR="00EB43B2" w:rsidRPr="00CC273B" w:rsidRDefault="003539DF" w:rsidP="00C26EF1">
      <w:pPr>
        <w:spacing w:line="276" w:lineRule="auto"/>
        <w:jc w:val="both"/>
        <w:rPr>
          <w:color w:val="000000" w:themeColor="text1"/>
          <w:sz w:val="22"/>
          <w:szCs w:val="22"/>
        </w:rPr>
      </w:pPr>
      <w:r w:rsidRPr="00CC273B">
        <w:rPr>
          <w:b/>
          <w:bCs/>
          <w:color w:val="000000" w:themeColor="text1"/>
          <w:sz w:val="22"/>
          <w:szCs w:val="22"/>
        </w:rPr>
        <w:t>§1</w:t>
      </w:r>
      <w:r w:rsidR="003B059E" w:rsidRPr="00CC273B">
        <w:rPr>
          <w:b/>
          <w:bCs/>
          <w:color w:val="000000" w:themeColor="text1"/>
          <w:sz w:val="22"/>
          <w:szCs w:val="22"/>
        </w:rPr>
        <w:t>6</w:t>
      </w:r>
      <w:r w:rsidR="009533E9" w:rsidRPr="00CC273B">
        <w:rPr>
          <w:b/>
          <w:bCs/>
          <w:color w:val="000000" w:themeColor="text1"/>
          <w:sz w:val="22"/>
          <w:szCs w:val="22"/>
        </w:rPr>
        <w:t>.</w:t>
      </w:r>
      <w:r w:rsidR="009533E9" w:rsidRPr="00CC273B">
        <w:rPr>
          <w:color w:val="000000" w:themeColor="text1"/>
          <w:sz w:val="22"/>
          <w:szCs w:val="22"/>
        </w:rPr>
        <w:t xml:space="preserve"> </w:t>
      </w:r>
      <w:r w:rsidR="00EB43B2" w:rsidRPr="00CC273B">
        <w:rPr>
          <w:color w:val="000000" w:themeColor="text1"/>
          <w:sz w:val="22"/>
          <w:szCs w:val="22"/>
        </w:rPr>
        <w:t>Dla teren</w:t>
      </w:r>
      <w:r w:rsidR="00BC3D21" w:rsidRPr="00CC273B">
        <w:rPr>
          <w:color w:val="000000" w:themeColor="text1"/>
          <w:sz w:val="22"/>
          <w:szCs w:val="22"/>
        </w:rPr>
        <w:t>ów</w:t>
      </w:r>
      <w:r w:rsidR="00EB43B2" w:rsidRPr="00CC273B">
        <w:rPr>
          <w:color w:val="000000" w:themeColor="text1"/>
          <w:sz w:val="22"/>
          <w:szCs w:val="22"/>
        </w:rPr>
        <w:t xml:space="preserve"> zabudowy mieszkaniowej wielorodzinnej</w:t>
      </w:r>
      <w:r w:rsidR="005E1FC7" w:rsidRPr="00CC273B">
        <w:rPr>
          <w:color w:val="000000" w:themeColor="text1"/>
          <w:sz w:val="22"/>
          <w:szCs w:val="22"/>
        </w:rPr>
        <w:t>,</w:t>
      </w:r>
      <w:r w:rsidR="00EB43B2" w:rsidRPr="00CC273B">
        <w:rPr>
          <w:color w:val="000000" w:themeColor="text1"/>
          <w:sz w:val="22"/>
          <w:szCs w:val="22"/>
        </w:rPr>
        <w:t xml:space="preserve"> oznaczon</w:t>
      </w:r>
      <w:r w:rsidR="00BC3D21" w:rsidRPr="00CC273B">
        <w:rPr>
          <w:color w:val="000000" w:themeColor="text1"/>
          <w:sz w:val="22"/>
          <w:szCs w:val="22"/>
        </w:rPr>
        <w:t>ych</w:t>
      </w:r>
      <w:r w:rsidR="00863B6B" w:rsidRPr="00CC273B">
        <w:rPr>
          <w:color w:val="000000" w:themeColor="text1"/>
          <w:sz w:val="22"/>
          <w:szCs w:val="22"/>
        </w:rPr>
        <w:t xml:space="preserve"> na rysun</w:t>
      </w:r>
      <w:r w:rsidR="00043FEE" w:rsidRPr="00CC273B">
        <w:rPr>
          <w:color w:val="000000" w:themeColor="text1"/>
          <w:sz w:val="22"/>
          <w:szCs w:val="22"/>
        </w:rPr>
        <w:t>ku</w:t>
      </w:r>
      <w:r w:rsidR="00897A8F" w:rsidRPr="00CC273B">
        <w:rPr>
          <w:color w:val="000000" w:themeColor="text1"/>
          <w:sz w:val="22"/>
          <w:szCs w:val="22"/>
        </w:rPr>
        <w:t xml:space="preserve"> planu symbol</w:t>
      </w:r>
      <w:r w:rsidR="00BC3D21" w:rsidRPr="00CC273B">
        <w:rPr>
          <w:color w:val="000000" w:themeColor="text1"/>
          <w:sz w:val="22"/>
          <w:szCs w:val="22"/>
        </w:rPr>
        <w:t>ami:</w:t>
      </w:r>
      <w:r w:rsidR="00B57B54" w:rsidRPr="00CC273B">
        <w:rPr>
          <w:color w:val="000000" w:themeColor="text1"/>
          <w:sz w:val="22"/>
          <w:szCs w:val="22"/>
        </w:rPr>
        <w:t xml:space="preserve"> </w:t>
      </w:r>
      <w:r w:rsidR="00BC3D21" w:rsidRPr="00CC273B">
        <w:rPr>
          <w:b/>
          <w:bCs/>
          <w:color w:val="000000" w:themeColor="text1"/>
          <w:sz w:val="22"/>
          <w:szCs w:val="22"/>
        </w:rPr>
        <w:t>1</w:t>
      </w:r>
      <w:r w:rsidR="00EB43B2" w:rsidRPr="00CC273B">
        <w:rPr>
          <w:b/>
          <w:bCs/>
          <w:color w:val="000000" w:themeColor="text1"/>
          <w:sz w:val="22"/>
          <w:szCs w:val="22"/>
        </w:rPr>
        <w:t>MW</w:t>
      </w:r>
      <w:r w:rsidR="00BC3D21" w:rsidRPr="00CC273B">
        <w:rPr>
          <w:b/>
          <w:bCs/>
          <w:color w:val="000000" w:themeColor="text1"/>
          <w:sz w:val="22"/>
          <w:szCs w:val="22"/>
        </w:rPr>
        <w:t>, 2MW</w:t>
      </w:r>
      <w:r w:rsidR="00B57B54" w:rsidRPr="00CC273B">
        <w:rPr>
          <w:color w:val="000000" w:themeColor="text1"/>
          <w:sz w:val="22"/>
          <w:szCs w:val="22"/>
        </w:rPr>
        <w:t xml:space="preserve"> </w:t>
      </w:r>
      <w:r w:rsidR="00EB43B2" w:rsidRPr="00CC273B">
        <w:rPr>
          <w:color w:val="000000" w:themeColor="text1"/>
          <w:sz w:val="22"/>
          <w:szCs w:val="22"/>
        </w:rPr>
        <w:t>ustala się:</w:t>
      </w:r>
    </w:p>
    <w:p w14:paraId="5E861EA2" w14:textId="77777777" w:rsidR="005C409E" w:rsidRPr="00CC273B" w:rsidRDefault="005C409E" w:rsidP="00F16509">
      <w:pPr>
        <w:numPr>
          <w:ilvl w:val="0"/>
          <w:numId w:val="11"/>
        </w:numPr>
        <w:spacing w:line="276" w:lineRule="auto"/>
        <w:ind w:left="426"/>
        <w:jc w:val="both"/>
        <w:rPr>
          <w:color w:val="000000" w:themeColor="text1"/>
          <w:sz w:val="22"/>
          <w:szCs w:val="22"/>
        </w:rPr>
      </w:pPr>
      <w:r w:rsidRPr="00CC273B">
        <w:rPr>
          <w:color w:val="000000" w:themeColor="text1"/>
          <w:sz w:val="22"/>
          <w:szCs w:val="22"/>
        </w:rPr>
        <w:t>w zakresie zasad kształtowania zabudowy oraz wskaźników zagospodarowania terenu:</w:t>
      </w:r>
    </w:p>
    <w:p w14:paraId="5A5211EE" w14:textId="77777777" w:rsidR="00EB43B2" w:rsidRPr="00CC273B" w:rsidRDefault="00EB43B2" w:rsidP="00F16509">
      <w:pPr>
        <w:numPr>
          <w:ilvl w:val="0"/>
          <w:numId w:val="12"/>
        </w:numPr>
        <w:spacing w:line="276" w:lineRule="auto"/>
        <w:jc w:val="both"/>
        <w:rPr>
          <w:color w:val="000000" w:themeColor="text1"/>
          <w:sz w:val="22"/>
          <w:szCs w:val="22"/>
        </w:rPr>
      </w:pPr>
      <w:r w:rsidRPr="00CC273B">
        <w:rPr>
          <w:color w:val="000000" w:themeColor="text1"/>
          <w:sz w:val="22"/>
          <w:szCs w:val="22"/>
        </w:rPr>
        <w:t>budowę budynk</w:t>
      </w:r>
      <w:r w:rsidR="00BB4FE0" w:rsidRPr="00CC273B">
        <w:rPr>
          <w:color w:val="000000" w:themeColor="text1"/>
          <w:sz w:val="22"/>
          <w:szCs w:val="22"/>
        </w:rPr>
        <w:t>ów</w:t>
      </w:r>
      <w:r w:rsidRPr="00CC273B">
        <w:rPr>
          <w:color w:val="000000" w:themeColor="text1"/>
          <w:sz w:val="22"/>
          <w:szCs w:val="22"/>
        </w:rPr>
        <w:t xml:space="preserve"> mieszkaln</w:t>
      </w:r>
      <w:r w:rsidR="00BB4FE0" w:rsidRPr="00CC273B">
        <w:rPr>
          <w:color w:val="000000" w:themeColor="text1"/>
          <w:sz w:val="22"/>
          <w:szCs w:val="22"/>
        </w:rPr>
        <w:t>ych</w:t>
      </w:r>
      <w:r w:rsidRPr="00CC273B">
        <w:rPr>
          <w:color w:val="000000" w:themeColor="text1"/>
          <w:sz w:val="22"/>
          <w:szCs w:val="22"/>
        </w:rPr>
        <w:t xml:space="preserve"> wielorodzinn</w:t>
      </w:r>
      <w:r w:rsidR="00BB4FE0" w:rsidRPr="00CC273B">
        <w:rPr>
          <w:color w:val="000000" w:themeColor="text1"/>
          <w:sz w:val="22"/>
          <w:szCs w:val="22"/>
        </w:rPr>
        <w:t>ych</w:t>
      </w:r>
      <w:r w:rsidRPr="00CC273B">
        <w:rPr>
          <w:color w:val="000000" w:themeColor="text1"/>
          <w:sz w:val="22"/>
          <w:szCs w:val="22"/>
        </w:rPr>
        <w:t xml:space="preserve"> </w:t>
      </w:r>
      <w:r w:rsidR="006E2113" w:rsidRPr="00CC273B">
        <w:rPr>
          <w:color w:val="000000" w:themeColor="text1"/>
          <w:sz w:val="22"/>
          <w:szCs w:val="22"/>
        </w:rPr>
        <w:t>oraz</w:t>
      </w:r>
      <w:r w:rsidR="00BD4775" w:rsidRPr="00CC273B">
        <w:rPr>
          <w:color w:val="000000" w:themeColor="text1"/>
          <w:sz w:val="22"/>
          <w:szCs w:val="22"/>
        </w:rPr>
        <w:t xml:space="preserve"> </w:t>
      </w:r>
      <w:r w:rsidR="001950EF" w:rsidRPr="00CC273B">
        <w:rPr>
          <w:color w:val="000000" w:themeColor="text1"/>
          <w:sz w:val="22"/>
          <w:szCs w:val="22"/>
        </w:rPr>
        <w:t xml:space="preserve">budowę </w:t>
      </w:r>
      <w:r w:rsidR="00BD4775" w:rsidRPr="00CC273B">
        <w:rPr>
          <w:color w:val="000000" w:themeColor="text1"/>
          <w:sz w:val="22"/>
          <w:szCs w:val="22"/>
        </w:rPr>
        <w:t xml:space="preserve">budynków garażowych, </w:t>
      </w:r>
    </w:p>
    <w:p w14:paraId="1986B294" w14:textId="7B6D5A41" w:rsidR="00BD4775" w:rsidRPr="00CC273B" w:rsidRDefault="00BD4775" w:rsidP="00F16509">
      <w:pPr>
        <w:numPr>
          <w:ilvl w:val="0"/>
          <w:numId w:val="12"/>
        </w:numPr>
        <w:spacing w:line="276" w:lineRule="auto"/>
        <w:jc w:val="both"/>
        <w:rPr>
          <w:color w:val="000000" w:themeColor="text1"/>
          <w:sz w:val="22"/>
          <w:szCs w:val="22"/>
        </w:rPr>
      </w:pPr>
      <w:r w:rsidRPr="00CC273B">
        <w:rPr>
          <w:color w:val="000000" w:themeColor="text1"/>
          <w:sz w:val="22"/>
          <w:szCs w:val="22"/>
        </w:rPr>
        <w:t xml:space="preserve">dopuszczenie dojść, dojazdów, miejsc do parkowania, </w:t>
      </w:r>
      <w:r w:rsidR="00612354" w:rsidRPr="00CC273B">
        <w:rPr>
          <w:color w:val="000000" w:themeColor="text1"/>
          <w:sz w:val="22"/>
          <w:szCs w:val="22"/>
        </w:rPr>
        <w:t xml:space="preserve">placów manewrowych, </w:t>
      </w:r>
      <w:r w:rsidR="00BB4FE0" w:rsidRPr="00CC273B">
        <w:rPr>
          <w:color w:val="000000" w:themeColor="text1"/>
          <w:sz w:val="22"/>
          <w:szCs w:val="22"/>
        </w:rPr>
        <w:t xml:space="preserve">infrastruktury technicznej, </w:t>
      </w:r>
      <w:r w:rsidR="00C040EB" w:rsidRPr="00CC273B">
        <w:rPr>
          <w:color w:val="000000" w:themeColor="text1"/>
          <w:sz w:val="22"/>
          <w:szCs w:val="22"/>
        </w:rPr>
        <w:t xml:space="preserve">w tym stacji transformatorowej, </w:t>
      </w:r>
      <w:r w:rsidRPr="00CC273B">
        <w:rPr>
          <w:color w:val="000000" w:themeColor="text1"/>
          <w:sz w:val="22"/>
          <w:szCs w:val="22"/>
        </w:rPr>
        <w:t xml:space="preserve">zgodnie z przepisami odrębnymi, </w:t>
      </w:r>
    </w:p>
    <w:p w14:paraId="3902CAFC" w14:textId="77777777" w:rsidR="006711BB" w:rsidRPr="00CC273B" w:rsidRDefault="006711BB" w:rsidP="006711BB">
      <w:pPr>
        <w:numPr>
          <w:ilvl w:val="0"/>
          <w:numId w:val="12"/>
        </w:numPr>
        <w:spacing w:line="276" w:lineRule="auto"/>
        <w:jc w:val="both"/>
        <w:rPr>
          <w:color w:val="000000" w:themeColor="text1"/>
          <w:sz w:val="22"/>
          <w:szCs w:val="22"/>
        </w:rPr>
      </w:pPr>
      <w:r w:rsidRPr="00CC273B">
        <w:rPr>
          <w:color w:val="000000" w:themeColor="text1"/>
          <w:sz w:val="22"/>
          <w:szCs w:val="22"/>
        </w:rPr>
        <w:t>wskaźnik intensywności zabudowy od 0 do 1,6 liczony jako stosunek powierzchni całkowitej zabudowy do powierzchni działki budowlanej,</w:t>
      </w:r>
    </w:p>
    <w:p w14:paraId="3B31E742" w14:textId="77777777" w:rsidR="006711BB" w:rsidRPr="00CC273B" w:rsidRDefault="006711BB" w:rsidP="006711BB">
      <w:pPr>
        <w:numPr>
          <w:ilvl w:val="0"/>
          <w:numId w:val="12"/>
        </w:numPr>
        <w:spacing w:line="276" w:lineRule="auto"/>
        <w:jc w:val="both"/>
        <w:rPr>
          <w:color w:val="000000" w:themeColor="text1"/>
          <w:sz w:val="22"/>
          <w:szCs w:val="22"/>
        </w:rPr>
      </w:pPr>
      <w:r w:rsidRPr="00CC273B">
        <w:rPr>
          <w:color w:val="000000" w:themeColor="text1"/>
          <w:sz w:val="22"/>
          <w:szCs w:val="22"/>
        </w:rPr>
        <w:t>powierzchnię zabudowy: do 40% powierzchni działki budowlanej,</w:t>
      </w:r>
    </w:p>
    <w:p w14:paraId="06DB2D8E" w14:textId="77777777" w:rsidR="00BD4775" w:rsidRPr="00CC273B" w:rsidRDefault="00EB43B2" w:rsidP="00F16509">
      <w:pPr>
        <w:numPr>
          <w:ilvl w:val="0"/>
          <w:numId w:val="12"/>
        </w:numPr>
        <w:spacing w:line="276" w:lineRule="auto"/>
        <w:jc w:val="both"/>
        <w:rPr>
          <w:color w:val="000000" w:themeColor="text1"/>
          <w:sz w:val="22"/>
          <w:szCs w:val="22"/>
        </w:rPr>
      </w:pPr>
      <w:r w:rsidRPr="00CC273B">
        <w:rPr>
          <w:color w:val="000000" w:themeColor="text1"/>
          <w:sz w:val="22"/>
          <w:szCs w:val="22"/>
        </w:rPr>
        <w:t>powierzchnię biologicznie czynn</w:t>
      </w:r>
      <w:r w:rsidR="003E7CB9" w:rsidRPr="00CC273B">
        <w:rPr>
          <w:color w:val="000000" w:themeColor="text1"/>
          <w:sz w:val="22"/>
          <w:szCs w:val="22"/>
        </w:rPr>
        <w:t>ą</w:t>
      </w:r>
      <w:r w:rsidRPr="00CC273B">
        <w:rPr>
          <w:color w:val="000000" w:themeColor="text1"/>
          <w:sz w:val="22"/>
          <w:szCs w:val="22"/>
        </w:rPr>
        <w:t>: nie mn</w:t>
      </w:r>
      <w:r w:rsidR="00C87B79" w:rsidRPr="00CC273B">
        <w:rPr>
          <w:color w:val="000000" w:themeColor="text1"/>
          <w:sz w:val="22"/>
          <w:szCs w:val="22"/>
        </w:rPr>
        <w:t xml:space="preserve">iej niż </w:t>
      </w:r>
      <w:r w:rsidR="00B57B54" w:rsidRPr="00CC273B">
        <w:rPr>
          <w:color w:val="000000" w:themeColor="text1"/>
          <w:sz w:val="22"/>
          <w:szCs w:val="22"/>
        </w:rPr>
        <w:t>25</w:t>
      </w:r>
      <w:r w:rsidR="00C87B79" w:rsidRPr="00CC273B">
        <w:rPr>
          <w:color w:val="000000" w:themeColor="text1"/>
          <w:sz w:val="22"/>
          <w:szCs w:val="22"/>
        </w:rPr>
        <w:t xml:space="preserve">% powierzchni </w:t>
      </w:r>
      <w:r w:rsidR="00BD4775" w:rsidRPr="00CC273B">
        <w:rPr>
          <w:color w:val="000000" w:themeColor="text1"/>
          <w:sz w:val="22"/>
          <w:szCs w:val="22"/>
        </w:rPr>
        <w:t>działki budowlanej,</w:t>
      </w:r>
    </w:p>
    <w:p w14:paraId="216F56E9" w14:textId="77777777" w:rsidR="00EB43B2" w:rsidRPr="00CC273B" w:rsidRDefault="00EB43B2" w:rsidP="00F16509">
      <w:pPr>
        <w:numPr>
          <w:ilvl w:val="0"/>
          <w:numId w:val="12"/>
        </w:numPr>
        <w:spacing w:line="276" w:lineRule="auto"/>
        <w:jc w:val="both"/>
        <w:rPr>
          <w:color w:val="000000" w:themeColor="text1"/>
          <w:sz w:val="22"/>
          <w:szCs w:val="22"/>
        </w:rPr>
      </w:pPr>
      <w:r w:rsidRPr="00CC273B">
        <w:rPr>
          <w:color w:val="000000" w:themeColor="text1"/>
          <w:sz w:val="22"/>
          <w:szCs w:val="22"/>
        </w:rPr>
        <w:t>wysokość zabudowy:</w:t>
      </w:r>
      <w:r w:rsidR="00E1752E" w:rsidRPr="00CC273B">
        <w:rPr>
          <w:color w:val="000000" w:themeColor="text1"/>
          <w:sz w:val="22"/>
          <w:szCs w:val="22"/>
        </w:rPr>
        <w:t xml:space="preserve"> </w:t>
      </w:r>
    </w:p>
    <w:p w14:paraId="4765F692" w14:textId="740690F8" w:rsidR="006E2113" w:rsidRPr="00CC273B" w:rsidRDefault="006E2113" w:rsidP="00F16509">
      <w:pPr>
        <w:numPr>
          <w:ilvl w:val="1"/>
          <w:numId w:val="10"/>
        </w:numPr>
        <w:tabs>
          <w:tab w:val="left" w:pos="900"/>
        </w:tabs>
        <w:spacing w:line="276" w:lineRule="auto"/>
        <w:ind w:left="900"/>
        <w:jc w:val="both"/>
        <w:rPr>
          <w:color w:val="000000" w:themeColor="text1"/>
          <w:sz w:val="22"/>
          <w:szCs w:val="22"/>
        </w:rPr>
      </w:pPr>
      <w:r w:rsidRPr="00CC273B">
        <w:rPr>
          <w:color w:val="000000" w:themeColor="text1"/>
          <w:sz w:val="22"/>
          <w:szCs w:val="22"/>
        </w:rPr>
        <w:t>budynku mieszkalnego: nie wyżej niż 12,0</w:t>
      </w:r>
      <w:r w:rsidR="00EB67AD" w:rsidRPr="00CC273B">
        <w:rPr>
          <w:color w:val="000000" w:themeColor="text1"/>
          <w:sz w:val="22"/>
          <w:szCs w:val="22"/>
        </w:rPr>
        <w:t xml:space="preserve"> </w:t>
      </w:r>
      <w:r w:rsidRPr="00CC273B">
        <w:rPr>
          <w:color w:val="000000" w:themeColor="text1"/>
          <w:sz w:val="22"/>
          <w:szCs w:val="22"/>
        </w:rPr>
        <w:t>m,</w:t>
      </w:r>
    </w:p>
    <w:p w14:paraId="2DB11548" w14:textId="77777777" w:rsidR="006E2113" w:rsidRPr="00CC273B" w:rsidRDefault="006E2113" w:rsidP="00F16509">
      <w:pPr>
        <w:numPr>
          <w:ilvl w:val="1"/>
          <w:numId w:val="10"/>
        </w:numPr>
        <w:tabs>
          <w:tab w:val="left" w:pos="900"/>
        </w:tabs>
        <w:spacing w:line="276" w:lineRule="auto"/>
        <w:ind w:left="900"/>
        <w:jc w:val="both"/>
        <w:rPr>
          <w:color w:val="000000" w:themeColor="text1"/>
          <w:sz w:val="22"/>
          <w:szCs w:val="22"/>
        </w:rPr>
      </w:pPr>
      <w:r w:rsidRPr="00CC273B">
        <w:rPr>
          <w:color w:val="000000" w:themeColor="text1"/>
          <w:sz w:val="22"/>
          <w:szCs w:val="22"/>
        </w:rPr>
        <w:t xml:space="preserve">budynku garażowego: do 4,50 m, </w:t>
      </w:r>
      <w:r w:rsidR="003474B2" w:rsidRPr="00CC273B">
        <w:rPr>
          <w:color w:val="000000" w:themeColor="text1"/>
          <w:sz w:val="22"/>
          <w:szCs w:val="22"/>
        </w:rPr>
        <w:t xml:space="preserve">z zastrzeżeniem że </w:t>
      </w:r>
      <w:r w:rsidRPr="00CC273B">
        <w:rPr>
          <w:color w:val="000000" w:themeColor="text1"/>
          <w:sz w:val="22"/>
          <w:szCs w:val="22"/>
        </w:rPr>
        <w:t xml:space="preserve">dla garaży </w:t>
      </w:r>
      <w:r w:rsidR="00C176C3" w:rsidRPr="00CC273B">
        <w:rPr>
          <w:color w:val="000000" w:themeColor="text1"/>
          <w:sz w:val="22"/>
          <w:szCs w:val="22"/>
        </w:rPr>
        <w:t>w zabudowie bliźniaczej</w:t>
      </w:r>
      <w:r w:rsidR="003E7CB9" w:rsidRPr="00CC273B">
        <w:rPr>
          <w:color w:val="000000" w:themeColor="text1"/>
          <w:sz w:val="22"/>
          <w:szCs w:val="22"/>
        </w:rPr>
        <w:t xml:space="preserve"> lub</w:t>
      </w:r>
      <w:r w:rsidR="00C176C3" w:rsidRPr="00CC273B">
        <w:rPr>
          <w:color w:val="000000" w:themeColor="text1"/>
          <w:sz w:val="22"/>
          <w:szCs w:val="22"/>
        </w:rPr>
        <w:t xml:space="preserve"> </w:t>
      </w:r>
      <w:r w:rsidRPr="00CC273B">
        <w:rPr>
          <w:color w:val="000000" w:themeColor="text1"/>
          <w:sz w:val="22"/>
          <w:szCs w:val="22"/>
        </w:rPr>
        <w:t xml:space="preserve">zblokowanych nakazuje się zachowanie jednolitej wysokości, </w:t>
      </w:r>
    </w:p>
    <w:p w14:paraId="7D8A479D" w14:textId="3AF46132" w:rsidR="00CE2639" w:rsidRPr="00CC273B" w:rsidRDefault="00CE2639" w:rsidP="00F16509">
      <w:pPr>
        <w:numPr>
          <w:ilvl w:val="0"/>
          <w:numId w:val="12"/>
        </w:numPr>
        <w:spacing w:line="276" w:lineRule="auto"/>
        <w:jc w:val="both"/>
        <w:rPr>
          <w:color w:val="000000" w:themeColor="text1"/>
          <w:sz w:val="22"/>
          <w:szCs w:val="22"/>
        </w:rPr>
      </w:pPr>
      <w:r w:rsidRPr="00CC273B">
        <w:rPr>
          <w:color w:val="000000" w:themeColor="text1"/>
          <w:sz w:val="22"/>
          <w:szCs w:val="22"/>
        </w:rPr>
        <w:t>wysokość budowli: do 12,0</w:t>
      </w:r>
      <w:r w:rsidR="00EB67AD" w:rsidRPr="00CC273B">
        <w:rPr>
          <w:color w:val="000000" w:themeColor="text1"/>
          <w:sz w:val="22"/>
          <w:szCs w:val="22"/>
        </w:rPr>
        <w:t xml:space="preserve"> </w:t>
      </w:r>
      <w:r w:rsidRPr="00CC273B">
        <w:rPr>
          <w:color w:val="000000" w:themeColor="text1"/>
          <w:sz w:val="22"/>
          <w:szCs w:val="22"/>
        </w:rPr>
        <w:t xml:space="preserve">m, </w:t>
      </w:r>
    </w:p>
    <w:p w14:paraId="3CEA57C8" w14:textId="77777777" w:rsidR="00EB43B2" w:rsidRPr="00CC273B" w:rsidRDefault="00EB43B2" w:rsidP="00F16509">
      <w:pPr>
        <w:numPr>
          <w:ilvl w:val="0"/>
          <w:numId w:val="12"/>
        </w:numPr>
        <w:spacing w:line="276" w:lineRule="auto"/>
        <w:jc w:val="both"/>
        <w:rPr>
          <w:color w:val="000000" w:themeColor="text1"/>
          <w:sz w:val="22"/>
          <w:szCs w:val="22"/>
        </w:rPr>
      </w:pPr>
      <w:r w:rsidRPr="00CC273B">
        <w:rPr>
          <w:color w:val="000000" w:themeColor="text1"/>
          <w:sz w:val="22"/>
          <w:szCs w:val="22"/>
        </w:rPr>
        <w:t>liczb</w:t>
      </w:r>
      <w:r w:rsidR="00976FBE" w:rsidRPr="00CC273B">
        <w:rPr>
          <w:color w:val="000000" w:themeColor="text1"/>
          <w:sz w:val="22"/>
          <w:szCs w:val="22"/>
        </w:rPr>
        <w:t>ę</w:t>
      </w:r>
      <w:r w:rsidRPr="00CC273B">
        <w:rPr>
          <w:color w:val="000000" w:themeColor="text1"/>
          <w:sz w:val="22"/>
          <w:szCs w:val="22"/>
        </w:rPr>
        <w:t xml:space="preserve"> kondygnacji nadziem</w:t>
      </w:r>
      <w:r w:rsidR="006E2113" w:rsidRPr="00CC273B">
        <w:rPr>
          <w:color w:val="000000" w:themeColor="text1"/>
          <w:sz w:val="22"/>
          <w:szCs w:val="22"/>
        </w:rPr>
        <w:t>nych:</w:t>
      </w:r>
    </w:p>
    <w:p w14:paraId="05367657" w14:textId="77777777" w:rsidR="006E2113" w:rsidRPr="00CC273B" w:rsidRDefault="006E2113" w:rsidP="00F16509">
      <w:pPr>
        <w:numPr>
          <w:ilvl w:val="1"/>
          <w:numId w:val="10"/>
        </w:numPr>
        <w:tabs>
          <w:tab w:val="left" w:pos="900"/>
        </w:tabs>
        <w:spacing w:line="276" w:lineRule="auto"/>
        <w:ind w:left="900"/>
        <w:jc w:val="both"/>
        <w:rPr>
          <w:color w:val="000000" w:themeColor="text1"/>
          <w:sz w:val="22"/>
          <w:szCs w:val="22"/>
        </w:rPr>
      </w:pPr>
      <w:r w:rsidRPr="00CC273B">
        <w:rPr>
          <w:color w:val="000000" w:themeColor="text1"/>
          <w:sz w:val="22"/>
          <w:szCs w:val="22"/>
        </w:rPr>
        <w:t xml:space="preserve">budynku mieszkalnego: do 3, </w:t>
      </w:r>
    </w:p>
    <w:p w14:paraId="1566A38D" w14:textId="77777777" w:rsidR="006E2113" w:rsidRPr="00CC273B" w:rsidRDefault="006E2113" w:rsidP="00F16509">
      <w:pPr>
        <w:numPr>
          <w:ilvl w:val="1"/>
          <w:numId w:val="10"/>
        </w:numPr>
        <w:tabs>
          <w:tab w:val="left" w:pos="900"/>
        </w:tabs>
        <w:spacing w:line="276" w:lineRule="auto"/>
        <w:ind w:left="900"/>
        <w:jc w:val="both"/>
        <w:rPr>
          <w:color w:val="000000" w:themeColor="text1"/>
          <w:sz w:val="22"/>
          <w:szCs w:val="22"/>
        </w:rPr>
      </w:pPr>
      <w:r w:rsidRPr="00CC273B">
        <w:rPr>
          <w:color w:val="000000" w:themeColor="text1"/>
          <w:sz w:val="22"/>
          <w:szCs w:val="22"/>
        </w:rPr>
        <w:t>budynku garażowego: 1,</w:t>
      </w:r>
    </w:p>
    <w:p w14:paraId="1D9D17B0" w14:textId="77777777" w:rsidR="00EB43B2" w:rsidRPr="00CC273B" w:rsidRDefault="00EB43B2" w:rsidP="00F16509">
      <w:pPr>
        <w:numPr>
          <w:ilvl w:val="0"/>
          <w:numId w:val="12"/>
        </w:numPr>
        <w:spacing w:line="276" w:lineRule="auto"/>
        <w:jc w:val="both"/>
        <w:rPr>
          <w:color w:val="000000" w:themeColor="text1"/>
          <w:sz w:val="22"/>
          <w:szCs w:val="22"/>
        </w:rPr>
      </w:pPr>
      <w:r w:rsidRPr="00CC273B">
        <w:rPr>
          <w:color w:val="000000" w:themeColor="text1"/>
          <w:sz w:val="22"/>
          <w:szCs w:val="22"/>
        </w:rPr>
        <w:t>dopuszczenie lokalizacji kondygnacji podziemnych, z uwzględnieniem warunków gruntowo – wodnych,</w:t>
      </w:r>
    </w:p>
    <w:p w14:paraId="2EA28F02" w14:textId="77777777" w:rsidR="00EB43B2" w:rsidRPr="00CC273B" w:rsidRDefault="00EB43B2" w:rsidP="00F16509">
      <w:pPr>
        <w:numPr>
          <w:ilvl w:val="0"/>
          <w:numId w:val="12"/>
        </w:numPr>
        <w:spacing w:line="276" w:lineRule="auto"/>
        <w:jc w:val="both"/>
        <w:rPr>
          <w:color w:val="000000" w:themeColor="text1"/>
          <w:sz w:val="22"/>
          <w:szCs w:val="22"/>
        </w:rPr>
      </w:pPr>
      <w:r w:rsidRPr="00CC273B">
        <w:rPr>
          <w:color w:val="000000" w:themeColor="text1"/>
          <w:sz w:val="22"/>
          <w:szCs w:val="22"/>
        </w:rPr>
        <w:t>geometrię dachów: dachy pła</w:t>
      </w:r>
      <w:r w:rsidR="0009199A" w:rsidRPr="00CC273B">
        <w:rPr>
          <w:color w:val="000000" w:themeColor="text1"/>
          <w:sz w:val="22"/>
          <w:szCs w:val="22"/>
        </w:rPr>
        <w:t>skie,</w:t>
      </w:r>
    </w:p>
    <w:p w14:paraId="2D5511ED" w14:textId="77777777" w:rsidR="00BD4775" w:rsidRPr="00CC273B" w:rsidRDefault="00BD4775" w:rsidP="00F16509">
      <w:pPr>
        <w:numPr>
          <w:ilvl w:val="0"/>
          <w:numId w:val="12"/>
        </w:numPr>
        <w:spacing w:line="276" w:lineRule="auto"/>
        <w:jc w:val="both"/>
        <w:rPr>
          <w:color w:val="000000" w:themeColor="text1"/>
          <w:sz w:val="22"/>
          <w:szCs w:val="22"/>
        </w:rPr>
      </w:pPr>
      <w:r w:rsidRPr="00CC273B">
        <w:rPr>
          <w:color w:val="000000" w:themeColor="text1"/>
          <w:sz w:val="22"/>
          <w:szCs w:val="22"/>
        </w:rPr>
        <w:t>dopuszczenie budowy budynków garażowych w odległości 1,5 m lub be</w:t>
      </w:r>
      <w:r w:rsidR="00C176C3" w:rsidRPr="00CC273B">
        <w:rPr>
          <w:color w:val="000000" w:themeColor="text1"/>
          <w:sz w:val="22"/>
          <w:szCs w:val="22"/>
        </w:rPr>
        <w:t>zpośrednio przy granicy działki</w:t>
      </w:r>
      <w:r w:rsidR="00815F11" w:rsidRPr="00CC273B">
        <w:rPr>
          <w:color w:val="000000" w:themeColor="text1"/>
          <w:sz w:val="22"/>
          <w:szCs w:val="22"/>
        </w:rPr>
        <w:t xml:space="preserve"> budowlanej, </w:t>
      </w:r>
    </w:p>
    <w:p w14:paraId="339D6E8A" w14:textId="77777777" w:rsidR="00C176C3" w:rsidRPr="00CC273B" w:rsidRDefault="00C176C3" w:rsidP="00F16509">
      <w:pPr>
        <w:numPr>
          <w:ilvl w:val="0"/>
          <w:numId w:val="12"/>
        </w:numPr>
        <w:spacing w:line="276" w:lineRule="auto"/>
        <w:jc w:val="both"/>
        <w:rPr>
          <w:color w:val="000000" w:themeColor="text1"/>
          <w:sz w:val="22"/>
          <w:szCs w:val="22"/>
        </w:rPr>
      </w:pPr>
      <w:r w:rsidRPr="00CC273B">
        <w:rPr>
          <w:color w:val="000000" w:themeColor="text1"/>
          <w:sz w:val="22"/>
          <w:szCs w:val="22"/>
        </w:rPr>
        <w:t>dopuszczenie budowy budynków garażowych wolno stojących</w:t>
      </w:r>
      <w:r w:rsidR="003E7CB9" w:rsidRPr="00CC273B">
        <w:rPr>
          <w:color w:val="000000" w:themeColor="text1"/>
          <w:sz w:val="22"/>
          <w:szCs w:val="22"/>
        </w:rPr>
        <w:t>,</w:t>
      </w:r>
      <w:r w:rsidRPr="00CC273B">
        <w:rPr>
          <w:color w:val="000000" w:themeColor="text1"/>
          <w:sz w:val="22"/>
          <w:szCs w:val="22"/>
        </w:rPr>
        <w:t xml:space="preserve"> w formie bliźniaczej </w:t>
      </w:r>
      <w:r w:rsidR="003E7CB9" w:rsidRPr="00CC273B">
        <w:rPr>
          <w:color w:val="000000" w:themeColor="text1"/>
          <w:sz w:val="22"/>
          <w:szCs w:val="22"/>
        </w:rPr>
        <w:t>lub</w:t>
      </w:r>
      <w:r w:rsidRPr="00CC273B">
        <w:rPr>
          <w:color w:val="000000" w:themeColor="text1"/>
          <w:sz w:val="22"/>
          <w:szCs w:val="22"/>
        </w:rPr>
        <w:t xml:space="preserve"> zblokowanej;</w:t>
      </w:r>
    </w:p>
    <w:p w14:paraId="39A67BE0" w14:textId="76B520A5" w:rsidR="00EB43B2" w:rsidRPr="00CC273B" w:rsidRDefault="00EB43B2" w:rsidP="00F16509">
      <w:pPr>
        <w:numPr>
          <w:ilvl w:val="0"/>
          <w:numId w:val="11"/>
        </w:numPr>
        <w:spacing w:line="276" w:lineRule="auto"/>
        <w:ind w:left="426"/>
        <w:jc w:val="both"/>
        <w:rPr>
          <w:color w:val="000000" w:themeColor="text1"/>
          <w:sz w:val="22"/>
          <w:szCs w:val="22"/>
        </w:rPr>
      </w:pPr>
      <w:r w:rsidRPr="00CC273B">
        <w:rPr>
          <w:color w:val="000000" w:themeColor="text1"/>
          <w:sz w:val="22"/>
          <w:szCs w:val="22"/>
        </w:rPr>
        <w:t>zasady obsługi w zakresie komunikacji drogowej:</w:t>
      </w:r>
    </w:p>
    <w:p w14:paraId="42EB0EC0" w14:textId="77777777" w:rsidR="00CA66D4" w:rsidRPr="00CC273B" w:rsidRDefault="00CA66D4" w:rsidP="00F16509">
      <w:pPr>
        <w:numPr>
          <w:ilvl w:val="0"/>
          <w:numId w:val="18"/>
        </w:numPr>
        <w:spacing w:line="276" w:lineRule="auto"/>
        <w:jc w:val="both"/>
        <w:rPr>
          <w:color w:val="000000" w:themeColor="text1"/>
          <w:sz w:val="22"/>
          <w:szCs w:val="22"/>
        </w:rPr>
      </w:pPr>
      <w:r w:rsidRPr="00CC273B">
        <w:rPr>
          <w:color w:val="000000" w:themeColor="text1"/>
          <w:sz w:val="22"/>
          <w:szCs w:val="22"/>
        </w:rPr>
        <w:t xml:space="preserve">ustala się dostęp z drogi publicznej – ulicy </w:t>
      </w:r>
      <w:r w:rsidR="00BB4FE0" w:rsidRPr="00CC273B">
        <w:rPr>
          <w:color w:val="000000" w:themeColor="text1"/>
          <w:sz w:val="22"/>
          <w:szCs w:val="22"/>
        </w:rPr>
        <w:t>Kowanowskiej</w:t>
      </w:r>
      <w:r w:rsidRPr="00CC273B">
        <w:rPr>
          <w:color w:val="000000" w:themeColor="text1"/>
          <w:sz w:val="22"/>
          <w:szCs w:val="22"/>
        </w:rPr>
        <w:t xml:space="preserve">, znajdującej się poza granicami planu przez teren </w:t>
      </w:r>
      <w:r w:rsidR="00BB4FE0" w:rsidRPr="00CC273B">
        <w:rPr>
          <w:color w:val="000000" w:themeColor="text1"/>
          <w:sz w:val="22"/>
          <w:szCs w:val="22"/>
        </w:rPr>
        <w:t>5</w:t>
      </w:r>
      <w:r w:rsidRPr="00CC273B">
        <w:rPr>
          <w:color w:val="000000" w:themeColor="text1"/>
          <w:sz w:val="22"/>
          <w:szCs w:val="22"/>
        </w:rPr>
        <w:t>KDW, zgodnie z przepisami odrębnymi,</w:t>
      </w:r>
    </w:p>
    <w:p w14:paraId="4EA1B570" w14:textId="77777777" w:rsidR="00CA66D4" w:rsidRPr="00CC273B" w:rsidRDefault="00CA66D4" w:rsidP="00F16509">
      <w:pPr>
        <w:numPr>
          <w:ilvl w:val="0"/>
          <w:numId w:val="18"/>
        </w:numPr>
        <w:spacing w:line="276" w:lineRule="auto"/>
        <w:jc w:val="both"/>
        <w:rPr>
          <w:color w:val="000000" w:themeColor="text1"/>
          <w:sz w:val="22"/>
          <w:szCs w:val="22"/>
        </w:rPr>
      </w:pPr>
      <w:r w:rsidRPr="00CC273B">
        <w:rPr>
          <w:color w:val="000000" w:themeColor="text1"/>
          <w:sz w:val="22"/>
          <w:szCs w:val="22"/>
        </w:rPr>
        <w:t xml:space="preserve">ustala się lokalizację miejsc do parkowania z uwzględnieniem §11 pkt 3 lit. </w:t>
      </w:r>
      <w:r w:rsidR="00FE784F" w:rsidRPr="00CC273B">
        <w:rPr>
          <w:color w:val="000000" w:themeColor="text1"/>
          <w:sz w:val="22"/>
          <w:szCs w:val="22"/>
        </w:rPr>
        <w:t>b</w:t>
      </w:r>
      <w:r w:rsidRPr="00CC273B">
        <w:rPr>
          <w:color w:val="000000" w:themeColor="text1"/>
          <w:sz w:val="22"/>
          <w:szCs w:val="22"/>
        </w:rPr>
        <w:t xml:space="preserve">, pkt </w:t>
      </w:r>
      <w:r w:rsidR="00FE784F" w:rsidRPr="00CC273B">
        <w:rPr>
          <w:color w:val="000000" w:themeColor="text1"/>
          <w:sz w:val="22"/>
          <w:szCs w:val="22"/>
        </w:rPr>
        <w:t>5</w:t>
      </w:r>
      <w:r w:rsidRPr="00CC273B">
        <w:rPr>
          <w:color w:val="000000" w:themeColor="text1"/>
          <w:sz w:val="22"/>
          <w:szCs w:val="22"/>
        </w:rPr>
        <w:t>;</w:t>
      </w:r>
    </w:p>
    <w:p w14:paraId="2CBA73CA" w14:textId="77777777" w:rsidR="00CA66D4" w:rsidRPr="00CC273B" w:rsidRDefault="00CA66D4" w:rsidP="00F16509">
      <w:pPr>
        <w:numPr>
          <w:ilvl w:val="0"/>
          <w:numId w:val="11"/>
        </w:numPr>
        <w:spacing w:line="276" w:lineRule="auto"/>
        <w:ind w:left="426"/>
        <w:jc w:val="both"/>
        <w:rPr>
          <w:color w:val="000000" w:themeColor="text1"/>
          <w:sz w:val="22"/>
          <w:szCs w:val="22"/>
        </w:rPr>
      </w:pPr>
      <w:r w:rsidRPr="00CC273B">
        <w:rPr>
          <w:color w:val="000000" w:themeColor="text1"/>
          <w:sz w:val="22"/>
          <w:szCs w:val="22"/>
        </w:rPr>
        <w:t xml:space="preserve">stawkę procentową jednorazowej opłaty za wzrost wartości nieruchomości: 30%. </w:t>
      </w:r>
    </w:p>
    <w:p w14:paraId="07F8C7A8" w14:textId="77777777" w:rsidR="00430D23" w:rsidRPr="00CC273B" w:rsidRDefault="00430D23" w:rsidP="00C26EF1">
      <w:pPr>
        <w:spacing w:line="276" w:lineRule="auto"/>
        <w:jc w:val="both"/>
        <w:rPr>
          <w:color w:val="000000" w:themeColor="text1"/>
          <w:sz w:val="22"/>
          <w:szCs w:val="22"/>
        </w:rPr>
      </w:pPr>
    </w:p>
    <w:p w14:paraId="7BDB3EE3" w14:textId="1226CF75" w:rsidR="00CE2639" w:rsidRPr="00CC273B" w:rsidRDefault="00CE2639" w:rsidP="00CE2639">
      <w:pPr>
        <w:spacing w:line="276" w:lineRule="auto"/>
        <w:jc w:val="both"/>
        <w:rPr>
          <w:color w:val="000000" w:themeColor="text1"/>
          <w:sz w:val="22"/>
          <w:szCs w:val="22"/>
        </w:rPr>
      </w:pPr>
      <w:r w:rsidRPr="00CC273B">
        <w:rPr>
          <w:b/>
          <w:bCs/>
          <w:color w:val="000000" w:themeColor="text1"/>
          <w:sz w:val="22"/>
          <w:szCs w:val="22"/>
        </w:rPr>
        <w:t>§1</w:t>
      </w:r>
      <w:r w:rsidR="002545F4" w:rsidRPr="00CC273B">
        <w:rPr>
          <w:b/>
          <w:bCs/>
          <w:color w:val="000000" w:themeColor="text1"/>
          <w:sz w:val="22"/>
          <w:szCs w:val="22"/>
        </w:rPr>
        <w:t>7</w:t>
      </w:r>
      <w:r w:rsidRPr="00CC273B">
        <w:rPr>
          <w:b/>
          <w:bCs/>
          <w:color w:val="000000" w:themeColor="text1"/>
          <w:sz w:val="22"/>
          <w:szCs w:val="22"/>
        </w:rPr>
        <w:t>.</w:t>
      </w:r>
      <w:r w:rsidRPr="00CC273B">
        <w:rPr>
          <w:color w:val="000000" w:themeColor="text1"/>
          <w:sz w:val="22"/>
          <w:szCs w:val="22"/>
        </w:rPr>
        <w:t xml:space="preserve"> Dla terenu zabudowy usług</w:t>
      </w:r>
      <w:r w:rsidR="00DE40EB" w:rsidRPr="00CC273B">
        <w:rPr>
          <w:color w:val="000000" w:themeColor="text1"/>
          <w:sz w:val="22"/>
          <w:szCs w:val="22"/>
        </w:rPr>
        <w:t>owej</w:t>
      </w:r>
      <w:r w:rsidRPr="00CC273B">
        <w:rPr>
          <w:color w:val="000000" w:themeColor="text1"/>
          <w:sz w:val="22"/>
          <w:szCs w:val="22"/>
        </w:rPr>
        <w:t xml:space="preserve">, oznaczonego na rysunku planu symbolem </w:t>
      </w:r>
      <w:r w:rsidRPr="00CC273B">
        <w:rPr>
          <w:b/>
          <w:bCs/>
          <w:color w:val="000000" w:themeColor="text1"/>
          <w:sz w:val="22"/>
          <w:szCs w:val="22"/>
        </w:rPr>
        <w:t>U</w:t>
      </w:r>
      <w:r w:rsidRPr="00CC273B">
        <w:rPr>
          <w:color w:val="000000" w:themeColor="text1"/>
          <w:sz w:val="22"/>
          <w:szCs w:val="22"/>
        </w:rPr>
        <w:t xml:space="preserve"> ustala się:</w:t>
      </w:r>
    </w:p>
    <w:p w14:paraId="25087756" w14:textId="77777777" w:rsidR="00CE2639" w:rsidRPr="00CC273B" w:rsidRDefault="00CE2639" w:rsidP="00F16509">
      <w:pPr>
        <w:pStyle w:val="Akapitzlist"/>
        <w:numPr>
          <w:ilvl w:val="0"/>
          <w:numId w:val="30"/>
        </w:numPr>
        <w:spacing w:line="276" w:lineRule="auto"/>
        <w:ind w:left="426"/>
        <w:jc w:val="both"/>
        <w:rPr>
          <w:color w:val="000000" w:themeColor="text1"/>
          <w:sz w:val="22"/>
          <w:szCs w:val="22"/>
        </w:rPr>
      </w:pPr>
      <w:r w:rsidRPr="00CC273B">
        <w:rPr>
          <w:color w:val="000000" w:themeColor="text1"/>
          <w:sz w:val="22"/>
          <w:szCs w:val="22"/>
        </w:rPr>
        <w:t>w zakresie zasad kształtowania zabudowy oraz wskaźników zagospodarowania terenu:</w:t>
      </w:r>
    </w:p>
    <w:p w14:paraId="50D6F53C" w14:textId="2669E407"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budowę budynk</w:t>
      </w:r>
      <w:r w:rsidR="00DE40EB" w:rsidRPr="00CC273B">
        <w:rPr>
          <w:color w:val="000000" w:themeColor="text1"/>
          <w:sz w:val="22"/>
          <w:szCs w:val="22"/>
        </w:rPr>
        <w:t>ów usługowych, budynków garażowych, gospodarczych, gospodarcz</w:t>
      </w:r>
      <w:r w:rsidR="00FF42E7" w:rsidRPr="00CC273B">
        <w:rPr>
          <w:color w:val="000000" w:themeColor="text1"/>
          <w:sz w:val="22"/>
          <w:szCs w:val="22"/>
        </w:rPr>
        <w:t>o -garażowych</w:t>
      </w:r>
      <w:r w:rsidR="00DE40EB" w:rsidRPr="00CC273B">
        <w:rPr>
          <w:color w:val="000000" w:themeColor="text1"/>
          <w:sz w:val="22"/>
          <w:szCs w:val="22"/>
        </w:rPr>
        <w:t xml:space="preserve">, </w:t>
      </w:r>
      <w:r w:rsidRPr="00CC273B">
        <w:rPr>
          <w:color w:val="000000" w:themeColor="text1"/>
          <w:sz w:val="22"/>
          <w:szCs w:val="22"/>
        </w:rPr>
        <w:t>z uwzględnieniem lit. b,</w:t>
      </w:r>
    </w:p>
    <w:p w14:paraId="67E618EA" w14:textId="11CCEBCE" w:rsidR="00416122" w:rsidRPr="00CC273B" w:rsidRDefault="00416122"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zakaz usług handlu o powierzchni powyżej 2000,0m</w:t>
      </w:r>
      <w:r w:rsidRPr="00CC273B">
        <w:rPr>
          <w:color w:val="000000" w:themeColor="text1"/>
          <w:sz w:val="22"/>
          <w:szCs w:val="22"/>
          <w:vertAlign w:val="superscript"/>
        </w:rPr>
        <w:t>2</w:t>
      </w:r>
      <w:r w:rsidRPr="00CC273B">
        <w:rPr>
          <w:color w:val="000000" w:themeColor="text1"/>
          <w:sz w:val="22"/>
          <w:szCs w:val="22"/>
        </w:rPr>
        <w:t>,</w:t>
      </w:r>
    </w:p>
    <w:p w14:paraId="25FC1E85" w14:textId="2D2C7CB4"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 xml:space="preserve">dopuszczenie miejsc do parkowania, placów manewrowych, </w:t>
      </w:r>
      <w:r w:rsidR="00EC5920" w:rsidRPr="00CC273B">
        <w:rPr>
          <w:color w:val="000000" w:themeColor="text1"/>
          <w:sz w:val="22"/>
          <w:szCs w:val="22"/>
        </w:rPr>
        <w:t xml:space="preserve">infrastruktury technicznej, </w:t>
      </w:r>
      <w:r w:rsidR="00C040EB" w:rsidRPr="00CC273B">
        <w:rPr>
          <w:color w:val="000000" w:themeColor="text1"/>
          <w:sz w:val="22"/>
          <w:szCs w:val="22"/>
        </w:rPr>
        <w:t xml:space="preserve">w tym stacji transformatorowej, </w:t>
      </w:r>
      <w:r w:rsidRPr="00CC273B">
        <w:rPr>
          <w:color w:val="000000" w:themeColor="text1"/>
          <w:sz w:val="22"/>
          <w:szCs w:val="22"/>
        </w:rPr>
        <w:t>zgodnie z przepisami odrębnymi,</w:t>
      </w:r>
    </w:p>
    <w:p w14:paraId="0FC870EA" w14:textId="475C73EC" w:rsidR="006711BB" w:rsidRPr="00CC273B" w:rsidRDefault="006711BB" w:rsidP="006711BB">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wskaźnik intensywności zabudowy od 0 do 1,2 liczony jako stosunek powierzchni całkowitej zabudowy do powierzchni działki budowlanej,</w:t>
      </w:r>
    </w:p>
    <w:p w14:paraId="17A084AC" w14:textId="77777777" w:rsidR="006711BB" w:rsidRPr="00CC273B" w:rsidRDefault="006711BB" w:rsidP="006711BB">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powierzchnię zabudowy: do 40% powierzchni działki budowlanej,</w:t>
      </w:r>
    </w:p>
    <w:p w14:paraId="46A71E00" w14:textId="77777777"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powierzchnię biologicznie czynną: nie mniej niż 25% powierzchni działki budowlanej,</w:t>
      </w:r>
    </w:p>
    <w:p w14:paraId="1436CC6E" w14:textId="4C41929B"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wysokość zabudowy</w:t>
      </w:r>
      <w:r w:rsidR="00F167F8" w:rsidRPr="00CC273B">
        <w:rPr>
          <w:color w:val="000000" w:themeColor="text1"/>
          <w:sz w:val="22"/>
          <w:szCs w:val="22"/>
        </w:rPr>
        <w:t>, w tym budynków i budowli</w:t>
      </w:r>
      <w:r w:rsidRPr="00CC273B">
        <w:rPr>
          <w:color w:val="000000" w:themeColor="text1"/>
          <w:sz w:val="22"/>
          <w:szCs w:val="22"/>
        </w:rPr>
        <w:t xml:space="preserve">: do </w:t>
      </w:r>
      <w:r w:rsidR="00EC5920" w:rsidRPr="00CC273B">
        <w:rPr>
          <w:color w:val="000000" w:themeColor="text1"/>
          <w:sz w:val="22"/>
          <w:szCs w:val="22"/>
        </w:rPr>
        <w:t>9</w:t>
      </w:r>
      <w:r w:rsidRPr="00CC273B">
        <w:rPr>
          <w:color w:val="000000" w:themeColor="text1"/>
          <w:sz w:val="22"/>
          <w:szCs w:val="22"/>
        </w:rPr>
        <w:t>,0</w:t>
      </w:r>
      <w:r w:rsidR="00EB67AD" w:rsidRPr="00CC273B">
        <w:rPr>
          <w:color w:val="000000" w:themeColor="text1"/>
          <w:sz w:val="22"/>
          <w:szCs w:val="22"/>
        </w:rPr>
        <w:t xml:space="preserve"> </w:t>
      </w:r>
      <w:r w:rsidRPr="00CC273B">
        <w:rPr>
          <w:color w:val="000000" w:themeColor="text1"/>
          <w:sz w:val="22"/>
          <w:szCs w:val="22"/>
        </w:rPr>
        <w:t>m,</w:t>
      </w:r>
    </w:p>
    <w:p w14:paraId="154D570E" w14:textId="77777777"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 xml:space="preserve">liczbę kondygnacji nadziemnych: </w:t>
      </w:r>
      <w:r w:rsidR="00EC5920" w:rsidRPr="00CC273B">
        <w:rPr>
          <w:color w:val="000000" w:themeColor="text1"/>
          <w:sz w:val="22"/>
          <w:szCs w:val="22"/>
        </w:rPr>
        <w:t>do</w:t>
      </w:r>
      <w:r w:rsidRPr="00CC273B">
        <w:rPr>
          <w:color w:val="000000" w:themeColor="text1"/>
          <w:sz w:val="22"/>
          <w:szCs w:val="22"/>
        </w:rPr>
        <w:t xml:space="preserve"> </w:t>
      </w:r>
      <w:r w:rsidR="00EC5920" w:rsidRPr="00CC273B">
        <w:rPr>
          <w:color w:val="000000" w:themeColor="text1"/>
          <w:sz w:val="22"/>
          <w:szCs w:val="22"/>
        </w:rPr>
        <w:t>2</w:t>
      </w:r>
      <w:r w:rsidRPr="00CC273B">
        <w:rPr>
          <w:color w:val="000000" w:themeColor="text1"/>
          <w:sz w:val="22"/>
          <w:szCs w:val="22"/>
        </w:rPr>
        <w:t>,</w:t>
      </w:r>
    </w:p>
    <w:p w14:paraId="53116550" w14:textId="77777777"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dopuszczenie lokalizacji kondygnacji podziemnych, z uwzględnieniem warunków gruntowo – wodnych,</w:t>
      </w:r>
    </w:p>
    <w:p w14:paraId="5D6894DD" w14:textId="77777777"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geometrię dachów: dachy płaskie, dachy dwuspadowe o połaciach symetrycznie zbiegających się w kalenicy, dachy wielospadowe,</w:t>
      </w:r>
    </w:p>
    <w:p w14:paraId="1023C438" w14:textId="77777777"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lastRenderedPageBreak/>
        <w:t>nachylenie połaci dachowych za wyjątkiem dachów płaskich: 25</w:t>
      </w:r>
      <w:r w:rsidRPr="00CC273B">
        <w:rPr>
          <w:color w:val="000000" w:themeColor="text1"/>
        </w:rPr>
        <w:sym w:font="Symbol" w:char="00B0"/>
      </w:r>
      <w:r w:rsidRPr="00CC273B">
        <w:rPr>
          <w:color w:val="000000" w:themeColor="text1"/>
          <w:sz w:val="22"/>
          <w:szCs w:val="22"/>
        </w:rPr>
        <w:t xml:space="preserve"> - 40</w:t>
      </w:r>
      <w:r w:rsidRPr="00CC273B">
        <w:rPr>
          <w:color w:val="000000" w:themeColor="text1"/>
        </w:rPr>
        <w:sym w:font="Symbol" w:char="00B0"/>
      </w:r>
      <w:r w:rsidRPr="00CC273B">
        <w:rPr>
          <w:color w:val="000000" w:themeColor="text1"/>
          <w:sz w:val="22"/>
          <w:szCs w:val="22"/>
        </w:rPr>
        <w:t>,</w:t>
      </w:r>
    </w:p>
    <w:p w14:paraId="472B5B54" w14:textId="6031BCD6" w:rsidR="00CE2639" w:rsidRPr="00CC273B" w:rsidRDefault="00CE2639" w:rsidP="00F16509">
      <w:pPr>
        <w:pStyle w:val="Akapitzlist"/>
        <w:numPr>
          <w:ilvl w:val="0"/>
          <w:numId w:val="31"/>
        </w:numPr>
        <w:spacing w:line="276" w:lineRule="auto"/>
        <w:ind w:left="567"/>
        <w:jc w:val="both"/>
        <w:rPr>
          <w:color w:val="000000" w:themeColor="text1"/>
          <w:sz w:val="22"/>
          <w:szCs w:val="22"/>
        </w:rPr>
      </w:pPr>
      <w:r w:rsidRPr="00CC273B">
        <w:rPr>
          <w:color w:val="000000" w:themeColor="text1"/>
          <w:sz w:val="22"/>
          <w:szCs w:val="22"/>
        </w:rPr>
        <w:t>pokrycie dachów spadowych za wyjątkiem dachów płaskich: dachówka lub materiał dachówkopodobny w odcieniu ceglastoczerwonym, brązowym lub grafitowym</w:t>
      </w:r>
      <w:r w:rsidR="00A0424A" w:rsidRPr="00CC273B">
        <w:rPr>
          <w:color w:val="000000" w:themeColor="text1"/>
          <w:sz w:val="22"/>
          <w:szCs w:val="22"/>
        </w:rPr>
        <w:t>;</w:t>
      </w:r>
    </w:p>
    <w:p w14:paraId="655B8E30" w14:textId="77777777" w:rsidR="00CE2639" w:rsidRPr="00CC273B" w:rsidRDefault="00CE2639" w:rsidP="00F16509">
      <w:pPr>
        <w:pStyle w:val="Akapitzlist"/>
        <w:numPr>
          <w:ilvl w:val="0"/>
          <w:numId w:val="30"/>
        </w:numPr>
        <w:spacing w:line="276" w:lineRule="auto"/>
        <w:ind w:left="426"/>
        <w:jc w:val="both"/>
        <w:rPr>
          <w:color w:val="000000" w:themeColor="text1"/>
          <w:sz w:val="22"/>
          <w:szCs w:val="22"/>
        </w:rPr>
      </w:pPr>
      <w:r w:rsidRPr="00CC273B">
        <w:rPr>
          <w:color w:val="000000" w:themeColor="text1"/>
          <w:sz w:val="22"/>
          <w:szCs w:val="22"/>
        </w:rPr>
        <w:t>powierzchnię nowo wydzielanej działki budowlanej z uwzględnieniem pkt 3:</w:t>
      </w:r>
    </w:p>
    <w:p w14:paraId="046ABE21" w14:textId="77777777" w:rsidR="00CE2639" w:rsidRPr="00CC273B" w:rsidRDefault="00CE2639" w:rsidP="00F16509">
      <w:pPr>
        <w:pStyle w:val="Akapitzlist"/>
        <w:numPr>
          <w:ilvl w:val="0"/>
          <w:numId w:val="32"/>
        </w:numPr>
        <w:spacing w:line="276" w:lineRule="auto"/>
        <w:ind w:left="567"/>
        <w:jc w:val="both"/>
        <w:rPr>
          <w:color w:val="000000" w:themeColor="text1"/>
          <w:sz w:val="22"/>
          <w:szCs w:val="22"/>
        </w:rPr>
      </w:pPr>
      <w:r w:rsidRPr="00CC273B">
        <w:rPr>
          <w:color w:val="000000" w:themeColor="text1"/>
          <w:sz w:val="22"/>
          <w:szCs w:val="22"/>
        </w:rPr>
        <w:t>nie mniejszą niż 1200,0m</w:t>
      </w:r>
      <w:r w:rsidRPr="00CC273B">
        <w:rPr>
          <w:color w:val="000000" w:themeColor="text1"/>
          <w:sz w:val="22"/>
          <w:szCs w:val="22"/>
          <w:vertAlign w:val="superscript"/>
        </w:rPr>
        <w:t>2</w:t>
      </w:r>
      <w:r w:rsidRPr="00CC273B">
        <w:rPr>
          <w:color w:val="000000" w:themeColor="text1"/>
          <w:sz w:val="22"/>
          <w:szCs w:val="22"/>
        </w:rPr>
        <w:t xml:space="preserve"> z uwzględnieniem lit. b,</w:t>
      </w:r>
    </w:p>
    <w:p w14:paraId="0E0CA0AD" w14:textId="77777777" w:rsidR="00CE2639" w:rsidRPr="00CC273B" w:rsidRDefault="00CE2639" w:rsidP="00F16509">
      <w:pPr>
        <w:pStyle w:val="Akapitzlist"/>
        <w:numPr>
          <w:ilvl w:val="0"/>
          <w:numId w:val="32"/>
        </w:numPr>
        <w:spacing w:line="276" w:lineRule="auto"/>
        <w:ind w:left="567"/>
        <w:jc w:val="both"/>
        <w:rPr>
          <w:color w:val="000000" w:themeColor="text1"/>
          <w:sz w:val="22"/>
          <w:szCs w:val="22"/>
        </w:rPr>
      </w:pPr>
      <w:r w:rsidRPr="00CC273B">
        <w:rPr>
          <w:color w:val="000000" w:themeColor="text1"/>
          <w:sz w:val="22"/>
          <w:szCs w:val="22"/>
        </w:rPr>
        <w:t xml:space="preserve">za wyjątkiem działek budowlanych przeznaczonych do lokalizacji infrastruktury technicznej, dla których nie ustala się minimalnej powierzchni nowo wydzielanych działek budowlanych; </w:t>
      </w:r>
    </w:p>
    <w:p w14:paraId="157CD887" w14:textId="77777777" w:rsidR="00CE2639" w:rsidRPr="00CC273B" w:rsidRDefault="00CE2639" w:rsidP="00F16509">
      <w:pPr>
        <w:pStyle w:val="Akapitzlist"/>
        <w:numPr>
          <w:ilvl w:val="0"/>
          <w:numId w:val="30"/>
        </w:numPr>
        <w:spacing w:line="276" w:lineRule="auto"/>
        <w:ind w:left="426"/>
        <w:jc w:val="both"/>
        <w:rPr>
          <w:color w:val="000000" w:themeColor="text1"/>
          <w:sz w:val="22"/>
          <w:szCs w:val="22"/>
        </w:rPr>
      </w:pPr>
      <w:r w:rsidRPr="00CC273B">
        <w:rPr>
          <w:color w:val="000000" w:themeColor="text1"/>
          <w:sz w:val="22"/>
          <w:szCs w:val="22"/>
        </w:rPr>
        <w:t>ustalenia pkt 2 nie dotyczą wydzielania działek gruntu w celu powiększenia sąsiedniej nieruchomości lub regulacji granic pomiędzy sąsiadującymi nieruchomościami;</w:t>
      </w:r>
    </w:p>
    <w:p w14:paraId="718B780D" w14:textId="77777777" w:rsidR="00CE2639" w:rsidRPr="00CC273B" w:rsidRDefault="00CE2639" w:rsidP="00F16509">
      <w:pPr>
        <w:pStyle w:val="Akapitzlist"/>
        <w:numPr>
          <w:ilvl w:val="0"/>
          <w:numId w:val="30"/>
        </w:numPr>
        <w:spacing w:line="276" w:lineRule="auto"/>
        <w:ind w:left="426"/>
        <w:jc w:val="both"/>
        <w:rPr>
          <w:color w:val="000000" w:themeColor="text1"/>
          <w:sz w:val="22"/>
          <w:szCs w:val="22"/>
        </w:rPr>
      </w:pPr>
      <w:r w:rsidRPr="00CC273B">
        <w:rPr>
          <w:color w:val="000000" w:themeColor="text1"/>
          <w:sz w:val="22"/>
          <w:szCs w:val="22"/>
        </w:rPr>
        <w:t>zasady obsługi w zakresie komunikacji drogowej:</w:t>
      </w:r>
    </w:p>
    <w:p w14:paraId="0E896FBB" w14:textId="77777777" w:rsidR="00CE2639" w:rsidRPr="00CC273B" w:rsidRDefault="00CE2639" w:rsidP="00F16509">
      <w:pPr>
        <w:pStyle w:val="Akapitzlist"/>
        <w:numPr>
          <w:ilvl w:val="0"/>
          <w:numId w:val="33"/>
        </w:numPr>
        <w:spacing w:line="276" w:lineRule="auto"/>
        <w:ind w:left="709"/>
        <w:jc w:val="both"/>
        <w:rPr>
          <w:color w:val="000000" w:themeColor="text1"/>
          <w:sz w:val="22"/>
          <w:szCs w:val="22"/>
        </w:rPr>
      </w:pPr>
      <w:r w:rsidRPr="00CC273B">
        <w:rPr>
          <w:color w:val="000000" w:themeColor="text1"/>
          <w:sz w:val="22"/>
          <w:szCs w:val="22"/>
        </w:rPr>
        <w:t>ustala się dostęp z przylegając</w:t>
      </w:r>
      <w:r w:rsidR="00EC5920" w:rsidRPr="00CC273B">
        <w:rPr>
          <w:color w:val="000000" w:themeColor="text1"/>
          <w:sz w:val="22"/>
          <w:szCs w:val="22"/>
        </w:rPr>
        <w:t>ej</w:t>
      </w:r>
      <w:r w:rsidRPr="00CC273B">
        <w:rPr>
          <w:color w:val="000000" w:themeColor="text1"/>
          <w:sz w:val="22"/>
          <w:szCs w:val="22"/>
        </w:rPr>
        <w:t xml:space="preserve"> do terenu dr</w:t>
      </w:r>
      <w:r w:rsidR="00EC5920" w:rsidRPr="00CC273B">
        <w:rPr>
          <w:color w:val="000000" w:themeColor="text1"/>
          <w:sz w:val="22"/>
          <w:szCs w:val="22"/>
        </w:rPr>
        <w:t>ogi</w:t>
      </w:r>
      <w:r w:rsidRPr="00CC273B">
        <w:rPr>
          <w:color w:val="000000" w:themeColor="text1"/>
          <w:sz w:val="22"/>
          <w:szCs w:val="22"/>
        </w:rPr>
        <w:t xml:space="preserve"> wewnętrzn</w:t>
      </w:r>
      <w:r w:rsidR="00EC5920" w:rsidRPr="00CC273B">
        <w:rPr>
          <w:color w:val="000000" w:themeColor="text1"/>
          <w:sz w:val="22"/>
          <w:szCs w:val="22"/>
        </w:rPr>
        <w:t>ej</w:t>
      </w:r>
      <w:r w:rsidRPr="00CC273B">
        <w:rPr>
          <w:color w:val="000000" w:themeColor="text1"/>
          <w:sz w:val="22"/>
          <w:szCs w:val="22"/>
        </w:rPr>
        <w:t xml:space="preserve"> oraz </w:t>
      </w:r>
      <w:r w:rsidR="00E25143" w:rsidRPr="00CC273B">
        <w:rPr>
          <w:color w:val="000000" w:themeColor="text1"/>
          <w:sz w:val="22"/>
          <w:szCs w:val="22"/>
        </w:rPr>
        <w:t xml:space="preserve">z </w:t>
      </w:r>
      <w:r w:rsidRPr="00CC273B">
        <w:rPr>
          <w:color w:val="000000" w:themeColor="text1"/>
          <w:sz w:val="22"/>
          <w:szCs w:val="22"/>
        </w:rPr>
        <w:t>drogi publicznej – ulicy Kowanowskiej, znajdującej się poza granicami planu, zgodnie z przepisami odrębnymi,</w:t>
      </w:r>
    </w:p>
    <w:p w14:paraId="499006B7" w14:textId="46F7A851" w:rsidR="00CE2639" w:rsidRPr="00CC273B" w:rsidRDefault="00CE2639" w:rsidP="00F16509">
      <w:pPr>
        <w:pStyle w:val="Akapitzlist"/>
        <w:numPr>
          <w:ilvl w:val="0"/>
          <w:numId w:val="33"/>
        </w:numPr>
        <w:spacing w:line="276" w:lineRule="auto"/>
        <w:ind w:left="709"/>
        <w:jc w:val="both"/>
        <w:rPr>
          <w:color w:val="000000" w:themeColor="text1"/>
          <w:sz w:val="22"/>
          <w:szCs w:val="22"/>
        </w:rPr>
      </w:pPr>
      <w:r w:rsidRPr="00CC273B">
        <w:rPr>
          <w:color w:val="000000" w:themeColor="text1"/>
          <w:sz w:val="22"/>
          <w:szCs w:val="22"/>
        </w:rPr>
        <w:t xml:space="preserve">ustala się lokalizację miejsc do parkowania z uwzględnieniem §11 pkt 3 lit. c, pkt </w:t>
      </w:r>
      <w:r w:rsidR="006926D7" w:rsidRPr="00CC273B">
        <w:rPr>
          <w:color w:val="000000" w:themeColor="text1"/>
          <w:sz w:val="22"/>
          <w:szCs w:val="22"/>
        </w:rPr>
        <w:t xml:space="preserve">4, </w:t>
      </w:r>
      <w:r w:rsidRPr="00CC273B">
        <w:rPr>
          <w:color w:val="000000" w:themeColor="text1"/>
          <w:sz w:val="22"/>
          <w:szCs w:val="22"/>
        </w:rPr>
        <w:t>5;</w:t>
      </w:r>
    </w:p>
    <w:p w14:paraId="355E73A5" w14:textId="77777777" w:rsidR="00CE2639" w:rsidRPr="00CC273B" w:rsidRDefault="00CE2639" w:rsidP="00F16509">
      <w:pPr>
        <w:pStyle w:val="Akapitzlist"/>
        <w:numPr>
          <w:ilvl w:val="0"/>
          <w:numId w:val="30"/>
        </w:numPr>
        <w:spacing w:line="276" w:lineRule="auto"/>
        <w:ind w:left="426"/>
        <w:jc w:val="both"/>
        <w:rPr>
          <w:color w:val="000000" w:themeColor="text1"/>
          <w:sz w:val="22"/>
          <w:szCs w:val="22"/>
        </w:rPr>
      </w:pPr>
      <w:r w:rsidRPr="00CC273B">
        <w:rPr>
          <w:color w:val="000000" w:themeColor="text1"/>
          <w:sz w:val="22"/>
          <w:szCs w:val="22"/>
        </w:rPr>
        <w:t xml:space="preserve">stawkę procentową jednorazowej opłaty za wzrost wartości nieruchomości: 30%. </w:t>
      </w:r>
    </w:p>
    <w:p w14:paraId="038760A1" w14:textId="77777777" w:rsidR="00EC5920" w:rsidRPr="00CC273B" w:rsidRDefault="00EC5920" w:rsidP="00C26EF1">
      <w:pPr>
        <w:spacing w:line="276" w:lineRule="auto"/>
        <w:jc w:val="both"/>
        <w:rPr>
          <w:color w:val="000000" w:themeColor="text1"/>
          <w:sz w:val="22"/>
          <w:szCs w:val="22"/>
        </w:rPr>
      </w:pPr>
    </w:p>
    <w:p w14:paraId="7B92B23D" w14:textId="6CA02926" w:rsidR="00BF5C51" w:rsidRPr="00CC273B" w:rsidRDefault="003539DF" w:rsidP="00C26EF1">
      <w:pPr>
        <w:spacing w:line="276" w:lineRule="auto"/>
        <w:jc w:val="both"/>
        <w:rPr>
          <w:color w:val="000000" w:themeColor="text1"/>
          <w:sz w:val="22"/>
          <w:szCs w:val="22"/>
        </w:rPr>
      </w:pPr>
      <w:r w:rsidRPr="00CC273B">
        <w:rPr>
          <w:b/>
          <w:bCs/>
          <w:color w:val="000000" w:themeColor="text1"/>
          <w:sz w:val="22"/>
          <w:szCs w:val="22"/>
        </w:rPr>
        <w:t>§1</w:t>
      </w:r>
      <w:r w:rsidR="002545F4" w:rsidRPr="00CC273B">
        <w:rPr>
          <w:b/>
          <w:bCs/>
          <w:color w:val="000000" w:themeColor="text1"/>
          <w:sz w:val="22"/>
          <w:szCs w:val="22"/>
        </w:rPr>
        <w:t>8</w:t>
      </w:r>
      <w:r w:rsidR="009533E9" w:rsidRPr="00CC273B">
        <w:rPr>
          <w:b/>
          <w:bCs/>
          <w:color w:val="000000" w:themeColor="text1"/>
          <w:sz w:val="22"/>
          <w:szCs w:val="22"/>
        </w:rPr>
        <w:t>.</w:t>
      </w:r>
      <w:r w:rsidR="009533E9" w:rsidRPr="00CC273B">
        <w:rPr>
          <w:color w:val="000000" w:themeColor="text1"/>
          <w:sz w:val="22"/>
          <w:szCs w:val="22"/>
        </w:rPr>
        <w:t xml:space="preserve"> </w:t>
      </w:r>
      <w:r w:rsidR="00BF5C51" w:rsidRPr="00CC273B">
        <w:rPr>
          <w:color w:val="000000" w:themeColor="text1"/>
          <w:sz w:val="22"/>
          <w:szCs w:val="22"/>
        </w:rPr>
        <w:t xml:space="preserve">Dla terenów </w:t>
      </w:r>
      <w:r w:rsidR="00C224CA" w:rsidRPr="00CC273B">
        <w:rPr>
          <w:color w:val="000000" w:themeColor="text1"/>
          <w:sz w:val="22"/>
          <w:szCs w:val="22"/>
        </w:rPr>
        <w:t xml:space="preserve">obiektów produkcyjnych, składów i magazynów oraz zabudowy usługowej </w:t>
      </w:r>
      <w:r w:rsidR="00BF5C51" w:rsidRPr="00CC273B">
        <w:rPr>
          <w:color w:val="000000" w:themeColor="text1"/>
          <w:sz w:val="22"/>
          <w:szCs w:val="22"/>
        </w:rPr>
        <w:t xml:space="preserve">oznaczonych na rysunku planu symbolami: </w:t>
      </w:r>
      <w:r w:rsidR="00C224CA" w:rsidRPr="00CC273B">
        <w:rPr>
          <w:b/>
          <w:bCs/>
          <w:color w:val="000000" w:themeColor="text1"/>
          <w:sz w:val="22"/>
          <w:szCs w:val="22"/>
        </w:rPr>
        <w:t>1P/U</w:t>
      </w:r>
      <w:r w:rsidR="00C224CA" w:rsidRPr="00CC273B">
        <w:rPr>
          <w:color w:val="000000" w:themeColor="text1"/>
          <w:sz w:val="22"/>
          <w:szCs w:val="22"/>
        </w:rPr>
        <w:t xml:space="preserve">, </w:t>
      </w:r>
      <w:r w:rsidR="00C224CA" w:rsidRPr="00CC273B">
        <w:rPr>
          <w:b/>
          <w:bCs/>
          <w:color w:val="000000" w:themeColor="text1"/>
          <w:sz w:val="22"/>
          <w:szCs w:val="22"/>
        </w:rPr>
        <w:t>2P/U, 3P/U, 4P/U, 5P/U</w:t>
      </w:r>
      <w:r w:rsidR="002545F4" w:rsidRPr="00CC273B">
        <w:rPr>
          <w:b/>
          <w:bCs/>
          <w:color w:val="000000" w:themeColor="text1"/>
          <w:sz w:val="22"/>
          <w:szCs w:val="22"/>
        </w:rPr>
        <w:t>, 6P/U</w:t>
      </w:r>
      <w:r w:rsidR="00C224CA" w:rsidRPr="00CC273B">
        <w:rPr>
          <w:color w:val="000000" w:themeColor="text1"/>
          <w:sz w:val="22"/>
          <w:szCs w:val="22"/>
        </w:rPr>
        <w:t xml:space="preserve"> </w:t>
      </w:r>
      <w:r w:rsidR="00BF5C51" w:rsidRPr="00CC273B">
        <w:rPr>
          <w:color w:val="000000" w:themeColor="text1"/>
          <w:sz w:val="22"/>
          <w:szCs w:val="22"/>
        </w:rPr>
        <w:t>ustala się:</w:t>
      </w:r>
    </w:p>
    <w:p w14:paraId="45CCBF60" w14:textId="77777777" w:rsidR="005C409E" w:rsidRPr="00CC273B" w:rsidRDefault="005C409E" w:rsidP="00F16509">
      <w:pPr>
        <w:numPr>
          <w:ilvl w:val="0"/>
          <w:numId w:val="19"/>
        </w:numPr>
        <w:spacing w:line="276" w:lineRule="auto"/>
        <w:ind w:left="284" w:hanging="284"/>
        <w:jc w:val="both"/>
        <w:rPr>
          <w:color w:val="000000" w:themeColor="text1"/>
          <w:sz w:val="22"/>
          <w:szCs w:val="22"/>
        </w:rPr>
      </w:pPr>
      <w:r w:rsidRPr="00CC273B">
        <w:rPr>
          <w:color w:val="000000" w:themeColor="text1"/>
          <w:sz w:val="22"/>
          <w:szCs w:val="22"/>
        </w:rPr>
        <w:t>w zakresie zasad kształtowania zabudowy oraz wskaźników zagospodarowania terenu:</w:t>
      </w:r>
    </w:p>
    <w:p w14:paraId="5AD6B165" w14:textId="38C9E5B1" w:rsidR="00C224CA" w:rsidRPr="00CC273B" w:rsidRDefault="00C224CA"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lokalizację obiektów produkcyjnych, składów, magazynów, budynków usługowych, budynków garażowych, gospodarczych, gospodarcz</w:t>
      </w:r>
      <w:r w:rsidR="00517245" w:rsidRPr="00CC273B">
        <w:rPr>
          <w:color w:val="000000" w:themeColor="text1"/>
          <w:sz w:val="22"/>
          <w:szCs w:val="22"/>
        </w:rPr>
        <w:t>o - garażowych</w:t>
      </w:r>
      <w:r w:rsidRPr="00CC273B">
        <w:rPr>
          <w:color w:val="000000" w:themeColor="text1"/>
          <w:sz w:val="22"/>
          <w:szCs w:val="22"/>
        </w:rPr>
        <w:t>, namiotów magazynowych i składowych, namiotów usługowych, wiat, portierni, z uwzględnieniem lit. b,</w:t>
      </w:r>
    </w:p>
    <w:p w14:paraId="796062A1" w14:textId="77777777" w:rsidR="00C224CA" w:rsidRPr="00CC273B" w:rsidRDefault="00C224CA"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 xml:space="preserve">zakaz przedszkoli, domów opieki społecznej, usług związanych ze stałym lub czasowym pobytem dzieci i młodzieży, hoteli, pensjonatów, szpitali, </w:t>
      </w:r>
    </w:p>
    <w:p w14:paraId="01B4ACC2" w14:textId="77777777" w:rsidR="005E6010" w:rsidRPr="00CC273B" w:rsidRDefault="005E6010"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dopuszczenie infrastruktury technicznej, w tym stacji transformatorowych, przepompowni ścieków,</w:t>
      </w:r>
    </w:p>
    <w:p w14:paraId="0B54421B" w14:textId="77777777" w:rsidR="005E6010" w:rsidRPr="00CC273B" w:rsidRDefault="005E6010" w:rsidP="00F16509">
      <w:pPr>
        <w:numPr>
          <w:ilvl w:val="0"/>
          <w:numId w:val="20"/>
        </w:numPr>
        <w:spacing w:line="276" w:lineRule="auto"/>
        <w:jc w:val="both"/>
        <w:rPr>
          <w:color w:val="000000" w:themeColor="text1"/>
          <w:sz w:val="22"/>
          <w:szCs w:val="22"/>
        </w:rPr>
      </w:pPr>
      <w:r w:rsidRPr="00CC273B">
        <w:rPr>
          <w:color w:val="000000" w:themeColor="text1"/>
          <w:sz w:val="22"/>
          <w:szCs w:val="22"/>
        </w:rPr>
        <w:t xml:space="preserve">dopuszczenie dojść, dojazdów, miejsc do parkowania, </w:t>
      </w:r>
      <w:r w:rsidR="00612354" w:rsidRPr="00CC273B">
        <w:rPr>
          <w:color w:val="000000" w:themeColor="text1"/>
          <w:sz w:val="22"/>
          <w:szCs w:val="22"/>
        </w:rPr>
        <w:t xml:space="preserve">placów manewrowych, </w:t>
      </w:r>
      <w:r w:rsidR="008E39DF" w:rsidRPr="00CC273B">
        <w:rPr>
          <w:color w:val="000000" w:themeColor="text1"/>
          <w:sz w:val="22"/>
          <w:szCs w:val="22"/>
        </w:rPr>
        <w:t>zgodnie z przepisami odrębnymi,</w:t>
      </w:r>
    </w:p>
    <w:p w14:paraId="023FB296" w14:textId="77777777" w:rsidR="006711BB" w:rsidRPr="00CC273B" w:rsidRDefault="006711BB" w:rsidP="006711BB">
      <w:pPr>
        <w:numPr>
          <w:ilvl w:val="0"/>
          <w:numId w:val="20"/>
        </w:numPr>
        <w:spacing w:line="276" w:lineRule="auto"/>
        <w:jc w:val="both"/>
        <w:rPr>
          <w:color w:val="000000" w:themeColor="text1"/>
          <w:sz w:val="22"/>
          <w:szCs w:val="22"/>
        </w:rPr>
      </w:pPr>
      <w:r w:rsidRPr="00CC273B">
        <w:rPr>
          <w:color w:val="000000" w:themeColor="text1"/>
          <w:sz w:val="22"/>
          <w:szCs w:val="22"/>
        </w:rPr>
        <w:t>wskaźnik intensywności zabudowy:</w:t>
      </w:r>
    </w:p>
    <w:p w14:paraId="2A8422AF" w14:textId="522F24A3" w:rsidR="006711BB" w:rsidRPr="00CC273B" w:rsidRDefault="006711BB" w:rsidP="006711BB">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1P/U, 2P/U, 3P/U, 4P/U: od 0 do 1,5 liczony jako stosunek powierzchni całkowitej zabudowy do powierzchni działki budowlanej,</w:t>
      </w:r>
    </w:p>
    <w:p w14:paraId="1C24F743" w14:textId="52684A33" w:rsidR="006711BB" w:rsidRPr="00CC273B" w:rsidRDefault="006711BB" w:rsidP="006711BB">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5P/U, 6P/U: od 0 do 2 liczony jako stosunek powierzchni całkowitej zabudowy do powierzchni działki budowlanej,</w:t>
      </w:r>
    </w:p>
    <w:p w14:paraId="2A335630" w14:textId="70927084" w:rsidR="006711BB" w:rsidRPr="00CC273B" w:rsidRDefault="006711BB" w:rsidP="006711BB">
      <w:pPr>
        <w:numPr>
          <w:ilvl w:val="0"/>
          <w:numId w:val="20"/>
        </w:numPr>
        <w:spacing w:line="276" w:lineRule="auto"/>
        <w:jc w:val="both"/>
        <w:rPr>
          <w:color w:val="000000" w:themeColor="text1"/>
          <w:sz w:val="22"/>
          <w:szCs w:val="22"/>
        </w:rPr>
      </w:pPr>
      <w:r w:rsidRPr="00CC273B">
        <w:rPr>
          <w:color w:val="000000" w:themeColor="text1"/>
          <w:sz w:val="22"/>
          <w:szCs w:val="22"/>
        </w:rPr>
        <w:t>powierzchnię zabudowy: do 50% powierzchni działki budowlanej,</w:t>
      </w:r>
    </w:p>
    <w:p w14:paraId="387FE20F" w14:textId="77777777" w:rsidR="00C224CA" w:rsidRPr="00CC273B" w:rsidRDefault="00C224CA" w:rsidP="00F16509">
      <w:pPr>
        <w:numPr>
          <w:ilvl w:val="0"/>
          <w:numId w:val="20"/>
        </w:numPr>
        <w:spacing w:line="276" w:lineRule="auto"/>
        <w:jc w:val="both"/>
        <w:rPr>
          <w:color w:val="000000" w:themeColor="text1"/>
          <w:sz w:val="22"/>
          <w:szCs w:val="22"/>
        </w:rPr>
      </w:pPr>
      <w:r w:rsidRPr="00CC273B">
        <w:rPr>
          <w:color w:val="000000" w:themeColor="text1"/>
          <w:sz w:val="22"/>
          <w:szCs w:val="22"/>
        </w:rPr>
        <w:t xml:space="preserve">powierzchnię biologicznie czynną: </w:t>
      </w:r>
    </w:p>
    <w:p w14:paraId="1D101CE3" w14:textId="77777777" w:rsidR="00FF1F09" w:rsidRPr="00CC273B" w:rsidRDefault="00FF1F09"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1P/U, 2P/U, 3P/U, 4P/U: nie mniej niż 10% powierzchni działki budowlanej,</w:t>
      </w:r>
    </w:p>
    <w:p w14:paraId="0E30F63A" w14:textId="2554E3A8" w:rsidR="00FF1F09" w:rsidRPr="00CC273B" w:rsidRDefault="00FF1F09"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5P/U</w:t>
      </w:r>
      <w:r w:rsidR="002545F4" w:rsidRPr="00CC273B">
        <w:rPr>
          <w:color w:val="000000" w:themeColor="text1"/>
          <w:sz w:val="22"/>
          <w:szCs w:val="22"/>
        </w:rPr>
        <w:t>, 6P/U</w:t>
      </w:r>
      <w:r w:rsidRPr="00CC273B">
        <w:rPr>
          <w:color w:val="000000" w:themeColor="text1"/>
          <w:sz w:val="22"/>
          <w:szCs w:val="22"/>
        </w:rPr>
        <w:t>: nie mniej niż 20% powierzchni działki budowlanej,</w:t>
      </w:r>
    </w:p>
    <w:p w14:paraId="0762C6AC" w14:textId="77777777" w:rsidR="00BF5C51" w:rsidRPr="00CC273B" w:rsidRDefault="00BF5C51"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 xml:space="preserve">wysokość </w:t>
      </w:r>
      <w:r w:rsidR="006E086C" w:rsidRPr="00CC273B">
        <w:rPr>
          <w:color w:val="000000" w:themeColor="text1"/>
          <w:sz w:val="22"/>
          <w:szCs w:val="22"/>
        </w:rPr>
        <w:t>budynków</w:t>
      </w:r>
      <w:r w:rsidRPr="00CC273B">
        <w:rPr>
          <w:color w:val="000000" w:themeColor="text1"/>
          <w:sz w:val="22"/>
          <w:szCs w:val="22"/>
        </w:rPr>
        <w:t xml:space="preserve">: </w:t>
      </w:r>
    </w:p>
    <w:p w14:paraId="736C5F6A" w14:textId="0AA21D2D" w:rsidR="00E0684D" w:rsidRPr="00CC273B" w:rsidRDefault="00E0684D"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1</w:t>
      </w:r>
      <w:r w:rsidR="004C058D" w:rsidRPr="00CC273B">
        <w:rPr>
          <w:color w:val="000000" w:themeColor="text1"/>
          <w:sz w:val="22"/>
          <w:szCs w:val="22"/>
        </w:rPr>
        <w:t>P/</w:t>
      </w:r>
      <w:r w:rsidRPr="00CC273B">
        <w:rPr>
          <w:color w:val="000000" w:themeColor="text1"/>
          <w:sz w:val="22"/>
          <w:szCs w:val="22"/>
        </w:rPr>
        <w:t>U</w:t>
      </w:r>
      <w:r w:rsidR="0022752C" w:rsidRPr="00CC273B">
        <w:rPr>
          <w:color w:val="000000" w:themeColor="text1"/>
          <w:sz w:val="22"/>
          <w:szCs w:val="22"/>
        </w:rPr>
        <w:t xml:space="preserve">, </w:t>
      </w:r>
      <w:r w:rsidR="004C058D" w:rsidRPr="00CC273B">
        <w:rPr>
          <w:color w:val="000000" w:themeColor="text1"/>
          <w:sz w:val="22"/>
          <w:szCs w:val="22"/>
        </w:rPr>
        <w:t>2P/</w:t>
      </w:r>
      <w:r w:rsidR="0022752C" w:rsidRPr="00CC273B">
        <w:rPr>
          <w:color w:val="000000" w:themeColor="text1"/>
          <w:sz w:val="22"/>
          <w:szCs w:val="22"/>
        </w:rPr>
        <w:t>U</w:t>
      </w:r>
      <w:r w:rsidR="004C058D" w:rsidRPr="00CC273B">
        <w:rPr>
          <w:color w:val="000000" w:themeColor="text1"/>
          <w:sz w:val="22"/>
          <w:szCs w:val="22"/>
        </w:rPr>
        <w:t>, 3P/U, 4P/U</w:t>
      </w:r>
      <w:r w:rsidRPr="00CC273B">
        <w:rPr>
          <w:color w:val="000000" w:themeColor="text1"/>
          <w:sz w:val="22"/>
          <w:szCs w:val="22"/>
        </w:rPr>
        <w:t>: do 9,0</w:t>
      </w:r>
      <w:r w:rsidR="00EB67AD" w:rsidRPr="00CC273B">
        <w:rPr>
          <w:color w:val="000000" w:themeColor="text1"/>
          <w:sz w:val="22"/>
          <w:szCs w:val="22"/>
        </w:rPr>
        <w:t xml:space="preserve"> </w:t>
      </w:r>
      <w:r w:rsidRPr="00CC273B">
        <w:rPr>
          <w:color w:val="000000" w:themeColor="text1"/>
          <w:sz w:val="22"/>
          <w:szCs w:val="22"/>
        </w:rPr>
        <w:t xml:space="preserve">m, </w:t>
      </w:r>
    </w:p>
    <w:p w14:paraId="268BCFDF" w14:textId="08460B29" w:rsidR="004E5A07" w:rsidRPr="00CC273B" w:rsidRDefault="00E0684D"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 xml:space="preserve">na terenie </w:t>
      </w:r>
      <w:r w:rsidR="004C058D" w:rsidRPr="00CC273B">
        <w:rPr>
          <w:color w:val="000000" w:themeColor="text1"/>
          <w:sz w:val="22"/>
          <w:szCs w:val="22"/>
        </w:rPr>
        <w:t>5P/</w:t>
      </w:r>
      <w:r w:rsidRPr="00CC273B">
        <w:rPr>
          <w:color w:val="000000" w:themeColor="text1"/>
          <w:sz w:val="22"/>
          <w:szCs w:val="22"/>
        </w:rPr>
        <w:t>U</w:t>
      </w:r>
      <w:r w:rsidR="002545F4" w:rsidRPr="00CC273B">
        <w:rPr>
          <w:color w:val="000000" w:themeColor="text1"/>
          <w:sz w:val="22"/>
          <w:szCs w:val="22"/>
        </w:rPr>
        <w:t>, 6P/U</w:t>
      </w:r>
      <w:r w:rsidRPr="00CC273B">
        <w:rPr>
          <w:color w:val="000000" w:themeColor="text1"/>
          <w:sz w:val="22"/>
          <w:szCs w:val="22"/>
        </w:rPr>
        <w:t xml:space="preserve">: do </w:t>
      </w:r>
      <w:r w:rsidR="004C058D" w:rsidRPr="00CC273B">
        <w:rPr>
          <w:color w:val="000000" w:themeColor="text1"/>
          <w:sz w:val="22"/>
          <w:szCs w:val="22"/>
        </w:rPr>
        <w:t>1</w:t>
      </w:r>
      <w:r w:rsidR="00FF1F09" w:rsidRPr="00CC273B">
        <w:rPr>
          <w:color w:val="000000" w:themeColor="text1"/>
          <w:sz w:val="22"/>
          <w:szCs w:val="22"/>
        </w:rPr>
        <w:t>5</w:t>
      </w:r>
      <w:r w:rsidRPr="00CC273B">
        <w:rPr>
          <w:color w:val="000000" w:themeColor="text1"/>
          <w:sz w:val="22"/>
          <w:szCs w:val="22"/>
        </w:rPr>
        <w:t>,0</w:t>
      </w:r>
      <w:r w:rsidR="00EB67AD" w:rsidRPr="00CC273B">
        <w:rPr>
          <w:color w:val="000000" w:themeColor="text1"/>
          <w:sz w:val="22"/>
          <w:szCs w:val="22"/>
        </w:rPr>
        <w:t xml:space="preserve"> </w:t>
      </w:r>
      <w:r w:rsidRPr="00CC273B">
        <w:rPr>
          <w:color w:val="000000" w:themeColor="text1"/>
          <w:sz w:val="22"/>
          <w:szCs w:val="22"/>
        </w:rPr>
        <w:t>m</w:t>
      </w:r>
      <w:r w:rsidR="00A0424A" w:rsidRPr="00CC273B">
        <w:rPr>
          <w:color w:val="000000" w:themeColor="text1"/>
          <w:sz w:val="22"/>
          <w:szCs w:val="22"/>
        </w:rPr>
        <w:t>,</w:t>
      </w:r>
    </w:p>
    <w:p w14:paraId="1F9568C9" w14:textId="4BAF7E44" w:rsidR="004C058D" w:rsidRPr="00CC273B" w:rsidRDefault="004C058D"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 xml:space="preserve">wysokość budowli: </w:t>
      </w:r>
    </w:p>
    <w:p w14:paraId="41E1A37D" w14:textId="0226E623" w:rsidR="004C058D" w:rsidRPr="00CC273B" w:rsidRDefault="004C058D"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1P/U, 2P/U, 3P/U, 4P/U: do 12,0</w:t>
      </w:r>
      <w:r w:rsidR="00EB67AD" w:rsidRPr="00CC273B">
        <w:rPr>
          <w:color w:val="000000" w:themeColor="text1"/>
          <w:sz w:val="22"/>
          <w:szCs w:val="22"/>
        </w:rPr>
        <w:t xml:space="preserve"> </w:t>
      </w:r>
      <w:r w:rsidRPr="00CC273B">
        <w:rPr>
          <w:color w:val="000000" w:themeColor="text1"/>
          <w:sz w:val="22"/>
          <w:szCs w:val="22"/>
        </w:rPr>
        <w:t>m,</w:t>
      </w:r>
    </w:p>
    <w:p w14:paraId="0849BC4B" w14:textId="29576FB5" w:rsidR="004C058D" w:rsidRPr="00CC273B" w:rsidRDefault="004C058D"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5P/U</w:t>
      </w:r>
      <w:r w:rsidR="002545F4" w:rsidRPr="00CC273B">
        <w:rPr>
          <w:color w:val="000000" w:themeColor="text1"/>
          <w:sz w:val="22"/>
          <w:szCs w:val="22"/>
        </w:rPr>
        <w:t>, 6P/U</w:t>
      </w:r>
      <w:r w:rsidRPr="00CC273B">
        <w:rPr>
          <w:color w:val="000000" w:themeColor="text1"/>
          <w:sz w:val="22"/>
          <w:szCs w:val="22"/>
        </w:rPr>
        <w:t xml:space="preserve">: do </w:t>
      </w:r>
      <w:r w:rsidR="00FF1F09" w:rsidRPr="00CC273B">
        <w:rPr>
          <w:color w:val="000000" w:themeColor="text1"/>
          <w:sz w:val="22"/>
          <w:szCs w:val="22"/>
        </w:rPr>
        <w:t>20</w:t>
      </w:r>
      <w:r w:rsidRPr="00CC273B">
        <w:rPr>
          <w:color w:val="000000" w:themeColor="text1"/>
          <w:sz w:val="22"/>
          <w:szCs w:val="22"/>
        </w:rPr>
        <w:t>,0</w:t>
      </w:r>
      <w:r w:rsidR="00EB67AD" w:rsidRPr="00CC273B">
        <w:rPr>
          <w:color w:val="000000" w:themeColor="text1"/>
          <w:sz w:val="22"/>
          <w:szCs w:val="22"/>
        </w:rPr>
        <w:t xml:space="preserve"> </w:t>
      </w:r>
      <w:r w:rsidRPr="00CC273B">
        <w:rPr>
          <w:color w:val="000000" w:themeColor="text1"/>
          <w:sz w:val="22"/>
          <w:szCs w:val="22"/>
        </w:rPr>
        <w:t xml:space="preserve">m, </w:t>
      </w:r>
    </w:p>
    <w:p w14:paraId="0FC94079" w14:textId="77777777" w:rsidR="00BF5C51" w:rsidRPr="00CC273B" w:rsidRDefault="00BF5C51"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liczb</w:t>
      </w:r>
      <w:r w:rsidR="002179CE" w:rsidRPr="00CC273B">
        <w:rPr>
          <w:color w:val="000000" w:themeColor="text1"/>
          <w:sz w:val="22"/>
          <w:szCs w:val="22"/>
        </w:rPr>
        <w:t>ę</w:t>
      </w:r>
      <w:r w:rsidRPr="00CC273B">
        <w:rPr>
          <w:color w:val="000000" w:themeColor="text1"/>
          <w:sz w:val="22"/>
          <w:szCs w:val="22"/>
        </w:rPr>
        <w:t xml:space="preserve"> kondygnacji nadziemnych: </w:t>
      </w:r>
    </w:p>
    <w:p w14:paraId="36BB106A" w14:textId="072E44FA" w:rsidR="004C058D" w:rsidRPr="00CC273B" w:rsidRDefault="004C058D"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 xml:space="preserve">na terenie 1P/U, 2P/U, 3P/U, 4P/U: </w:t>
      </w:r>
      <w:r w:rsidR="00F167F8" w:rsidRPr="00CC273B">
        <w:rPr>
          <w:color w:val="000000" w:themeColor="text1"/>
          <w:sz w:val="22"/>
          <w:szCs w:val="22"/>
        </w:rPr>
        <w:t xml:space="preserve">do </w:t>
      </w:r>
      <w:r w:rsidRPr="00CC273B">
        <w:rPr>
          <w:color w:val="000000" w:themeColor="text1"/>
          <w:sz w:val="22"/>
          <w:szCs w:val="22"/>
        </w:rPr>
        <w:t>2,</w:t>
      </w:r>
    </w:p>
    <w:p w14:paraId="41717DA9" w14:textId="0F0B8B8D" w:rsidR="004C058D" w:rsidRPr="00CC273B" w:rsidRDefault="004C058D" w:rsidP="00F16509">
      <w:pPr>
        <w:numPr>
          <w:ilvl w:val="0"/>
          <w:numId w:val="23"/>
        </w:numPr>
        <w:spacing w:line="276" w:lineRule="auto"/>
        <w:ind w:left="709" w:hanging="283"/>
        <w:jc w:val="both"/>
        <w:rPr>
          <w:color w:val="000000" w:themeColor="text1"/>
          <w:sz w:val="22"/>
          <w:szCs w:val="22"/>
        </w:rPr>
      </w:pPr>
      <w:r w:rsidRPr="00CC273B">
        <w:rPr>
          <w:color w:val="000000" w:themeColor="text1"/>
          <w:sz w:val="22"/>
          <w:szCs w:val="22"/>
        </w:rPr>
        <w:t>na terenie 5P/U</w:t>
      </w:r>
      <w:r w:rsidR="002545F4" w:rsidRPr="00CC273B">
        <w:rPr>
          <w:color w:val="000000" w:themeColor="text1"/>
          <w:sz w:val="22"/>
          <w:szCs w:val="22"/>
        </w:rPr>
        <w:t>, 6P/U</w:t>
      </w:r>
      <w:r w:rsidRPr="00CC273B">
        <w:rPr>
          <w:color w:val="000000" w:themeColor="text1"/>
          <w:sz w:val="22"/>
          <w:szCs w:val="22"/>
        </w:rPr>
        <w:t>: do 3,</w:t>
      </w:r>
    </w:p>
    <w:p w14:paraId="39EE9D5A" w14:textId="77777777" w:rsidR="00BF5C51" w:rsidRPr="00CC273B" w:rsidRDefault="00BF5C51"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dopuszczenie lokalizacji kondygnacji podziemn</w:t>
      </w:r>
      <w:r w:rsidR="005E6010" w:rsidRPr="00CC273B">
        <w:rPr>
          <w:color w:val="000000" w:themeColor="text1"/>
          <w:sz w:val="22"/>
          <w:szCs w:val="22"/>
        </w:rPr>
        <w:t>ych</w:t>
      </w:r>
      <w:r w:rsidRPr="00CC273B">
        <w:rPr>
          <w:color w:val="000000" w:themeColor="text1"/>
          <w:sz w:val="22"/>
          <w:szCs w:val="22"/>
        </w:rPr>
        <w:t>, z uwzględnieniem warunków gruntowo – wodnych,</w:t>
      </w:r>
    </w:p>
    <w:p w14:paraId="12176130" w14:textId="77777777" w:rsidR="00BF5C51" w:rsidRPr="00CC273B" w:rsidRDefault="00BF5C51"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t xml:space="preserve">geometrię dachów: </w:t>
      </w:r>
      <w:r w:rsidR="00005926" w:rsidRPr="00CC273B">
        <w:rPr>
          <w:color w:val="000000" w:themeColor="text1"/>
          <w:sz w:val="22"/>
          <w:szCs w:val="22"/>
        </w:rPr>
        <w:t>dachy płaskie, dachy dwuspadowe o połaciach symetrycznie zbiegających się w kalenicy, dachy wielospadowe,</w:t>
      </w:r>
    </w:p>
    <w:p w14:paraId="25F81999" w14:textId="77777777" w:rsidR="005F50B5" w:rsidRPr="00CC273B" w:rsidRDefault="005F50B5" w:rsidP="00F16509">
      <w:pPr>
        <w:numPr>
          <w:ilvl w:val="0"/>
          <w:numId w:val="20"/>
        </w:numPr>
        <w:spacing w:line="276" w:lineRule="auto"/>
        <w:ind w:left="709"/>
        <w:jc w:val="both"/>
        <w:rPr>
          <w:color w:val="000000" w:themeColor="text1"/>
          <w:sz w:val="22"/>
          <w:szCs w:val="22"/>
        </w:rPr>
      </w:pPr>
      <w:r w:rsidRPr="00CC273B">
        <w:rPr>
          <w:color w:val="000000" w:themeColor="text1"/>
          <w:sz w:val="22"/>
          <w:szCs w:val="22"/>
        </w:rPr>
        <w:lastRenderedPageBreak/>
        <w:t xml:space="preserve">nachylenie połaci dachowych: </w:t>
      </w:r>
      <w:r w:rsidR="00005926" w:rsidRPr="00CC273B">
        <w:rPr>
          <w:color w:val="000000" w:themeColor="text1"/>
          <w:sz w:val="22"/>
          <w:szCs w:val="22"/>
        </w:rPr>
        <w:t>do</w:t>
      </w:r>
      <w:r w:rsidRPr="00CC273B">
        <w:rPr>
          <w:color w:val="000000" w:themeColor="text1"/>
          <w:sz w:val="22"/>
          <w:szCs w:val="22"/>
        </w:rPr>
        <w:t xml:space="preserve"> </w:t>
      </w:r>
      <w:r w:rsidR="00FF1F09" w:rsidRPr="00CC273B">
        <w:rPr>
          <w:color w:val="000000" w:themeColor="text1"/>
          <w:sz w:val="22"/>
          <w:szCs w:val="22"/>
        </w:rPr>
        <w:t>35</w:t>
      </w:r>
      <w:r w:rsidRPr="00CC273B">
        <w:rPr>
          <w:color w:val="000000" w:themeColor="text1"/>
          <w:sz w:val="22"/>
          <w:szCs w:val="22"/>
        </w:rPr>
        <w:sym w:font="Symbol" w:char="00B0"/>
      </w:r>
      <w:r w:rsidRPr="00CC273B">
        <w:rPr>
          <w:color w:val="000000" w:themeColor="text1"/>
          <w:sz w:val="22"/>
          <w:szCs w:val="22"/>
        </w:rPr>
        <w:t>,</w:t>
      </w:r>
      <w:r w:rsidR="00FF1F09" w:rsidRPr="00CC273B">
        <w:rPr>
          <w:color w:val="000000" w:themeColor="text1"/>
          <w:sz w:val="22"/>
          <w:szCs w:val="22"/>
        </w:rPr>
        <w:t xml:space="preserve"> </w:t>
      </w:r>
    </w:p>
    <w:p w14:paraId="39FACE09" w14:textId="77777777" w:rsidR="00CC797C" w:rsidRPr="00CC273B" w:rsidRDefault="00CC797C" w:rsidP="00F16509">
      <w:pPr>
        <w:numPr>
          <w:ilvl w:val="0"/>
          <w:numId w:val="20"/>
        </w:numPr>
        <w:spacing w:line="276" w:lineRule="auto"/>
        <w:jc w:val="both"/>
        <w:rPr>
          <w:color w:val="000000" w:themeColor="text1"/>
          <w:sz w:val="22"/>
          <w:szCs w:val="22"/>
        </w:rPr>
      </w:pPr>
      <w:r w:rsidRPr="00CC273B">
        <w:rPr>
          <w:color w:val="000000" w:themeColor="text1"/>
          <w:sz w:val="22"/>
          <w:szCs w:val="22"/>
        </w:rPr>
        <w:t xml:space="preserve">na terenie </w:t>
      </w:r>
      <w:r w:rsidR="00005926" w:rsidRPr="00CC273B">
        <w:rPr>
          <w:color w:val="000000" w:themeColor="text1"/>
          <w:sz w:val="22"/>
          <w:szCs w:val="22"/>
        </w:rPr>
        <w:t>1P/</w:t>
      </w:r>
      <w:r w:rsidRPr="00CC273B">
        <w:rPr>
          <w:color w:val="000000" w:themeColor="text1"/>
          <w:sz w:val="22"/>
          <w:szCs w:val="22"/>
        </w:rPr>
        <w:t>U</w:t>
      </w:r>
      <w:r w:rsidR="00005926" w:rsidRPr="00CC273B">
        <w:rPr>
          <w:color w:val="000000" w:themeColor="text1"/>
          <w:sz w:val="22"/>
          <w:szCs w:val="22"/>
        </w:rPr>
        <w:t>, 2P/U, 3P/U, 4P/U</w:t>
      </w:r>
      <w:r w:rsidRPr="00CC273B">
        <w:rPr>
          <w:color w:val="000000" w:themeColor="text1"/>
          <w:sz w:val="22"/>
          <w:szCs w:val="22"/>
        </w:rPr>
        <w:t xml:space="preserve"> </w:t>
      </w:r>
      <w:r w:rsidR="00B546DB" w:rsidRPr="00CC273B">
        <w:rPr>
          <w:color w:val="000000" w:themeColor="text1"/>
          <w:sz w:val="22"/>
          <w:szCs w:val="22"/>
        </w:rPr>
        <w:t xml:space="preserve">dopuszczenie </w:t>
      </w:r>
      <w:r w:rsidR="00005926" w:rsidRPr="00CC273B">
        <w:rPr>
          <w:color w:val="000000" w:themeColor="text1"/>
          <w:sz w:val="22"/>
          <w:szCs w:val="22"/>
        </w:rPr>
        <w:t xml:space="preserve">budowy </w:t>
      </w:r>
      <w:r w:rsidRPr="00CC273B">
        <w:rPr>
          <w:color w:val="000000" w:themeColor="text1"/>
          <w:sz w:val="22"/>
          <w:szCs w:val="22"/>
        </w:rPr>
        <w:t>budynków w</w:t>
      </w:r>
      <w:r w:rsidR="00B43727" w:rsidRPr="00CC273B">
        <w:rPr>
          <w:color w:val="000000" w:themeColor="text1"/>
          <w:sz w:val="22"/>
          <w:szCs w:val="22"/>
        </w:rPr>
        <w:t> </w:t>
      </w:r>
      <w:r w:rsidRPr="00CC273B">
        <w:rPr>
          <w:color w:val="000000" w:themeColor="text1"/>
          <w:sz w:val="22"/>
          <w:szCs w:val="22"/>
        </w:rPr>
        <w:t>odległości 1,5 m lub be</w:t>
      </w:r>
      <w:r w:rsidR="00D3781D" w:rsidRPr="00CC273B">
        <w:rPr>
          <w:color w:val="000000" w:themeColor="text1"/>
          <w:sz w:val="22"/>
          <w:szCs w:val="22"/>
        </w:rPr>
        <w:t>zpośrednio przy granicy działki</w:t>
      </w:r>
      <w:r w:rsidR="00815F11" w:rsidRPr="00CC273B">
        <w:rPr>
          <w:color w:val="000000" w:themeColor="text1"/>
          <w:sz w:val="22"/>
          <w:szCs w:val="22"/>
        </w:rPr>
        <w:t xml:space="preserve"> budowlanej,</w:t>
      </w:r>
    </w:p>
    <w:p w14:paraId="65BF05BC" w14:textId="51124EA4" w:rsidR="00D3781D" w:rsidRPr="00CC273B" w:rsidRDefault="00D3781D" w:rsidP="00F16509">
      <w:pPr>
        <w:numPr>
          <w:ilvl w:val="0"/>
          <w:numId w:val="20"/>
        </w:numPr>
        <w:spacing w:line="276" w:lineRule="auto"/>
        <w:jc w:val="both"/>
        <w:rPr>
          <w:color w:val="000000" w:themeColor="text1"/>
          <w:sz w:val="22"/>
          <w:szCs w:val="22"/>
        </w:rPr>
      </w:pPr>
      <w:r w:rsidRPr="00CC273B">
        <w:rPr>
          <w:color w:val="000000" w:themeColor="text1"/>
          <w:sz w:val="22"/>
          <w:szCs w:val="22"/>
        </w:rPr>
        <w:t xml:space="preserve">na terenie </w:t>
      </w:r>
      <w:r w:rsidR="00005926" w:rsidRPr="00CC273B">
        <w:rPr>
          <w:color w:val="000000" w:themeColor="text1"/>
          <w:sz w:val="22"/>
          <w:szCs w:val="22"/>
        </w:rPr>
        <w:t>3P/U</w:t>
      </w:r>
      <w:r w:rsidR="00517245" w:rsidRPr="00CC273B">
        <w:rPr>
          <w:color w:val="000000" w:themeColor="text1"/>
          <w:sz w:val="22"/>
          <w:szCs w:val="22"/>
        </w:rPr>
        <w:t>, 6P/U</w:t>
      </w:r>
      <w:r w:rsidR="00005926" w:rsidRPr="00CC273B">
        <w:rPr>
          <w:color w:val="000000" w:themeColor="text1"/>
          <w:sz w:val="22"/>
          <w:szCs w:val="22"/>
        </w:rPr>
        <w:t xml:space="preserve"> nakaz realizacji pasa zieleni izolacyjnej, zgodnie z oznaczeniem na rysunku planu;</w:t>
      </w:r>
    </w:p>
    <w:p w14:paraId="6C4BEEA9" w14:textId="77777777" w:rsidR="00BF5C51" w:rsidRPr="00CC273B" w:rsidRDefault="00BF5C51" w:rsidP="00F16509">
      <w:pPr>
        <w:numPr>
          <w:ilvl w:val="0"/>
          <w:numId w:val="19"/>
        </w:numPr>
        <w:spacing w:line="276" w:lineRule="auto"/>
        <w:ind w:left="284" w:hanging="284"/>
        <w:jc w:val="both"/>
        <w:rPr>
          <w:color w:val="000000" w:themeColor="text1"/>
          <w:sz w:val="22"/>
          <w:szCs w:val="22"/>
        </w:rPr>
      </w:pPr>
      <w:r w:rsidRPr="00CC273B">
        <w:rPr>
          <w:color w:val="000000" w:themeColor="text1"/>
          <w:sz w:val="22"/>
          <w:szCs w:val="22"/>
        </w:rPr>
        <w:t>powierzchnię nowo wydzielanej działki budowlanej z uwzględnieniem pkt 3:</w:t>
      </w:r>
    </w:p>
    <w:p w14:paraId="380FC2C7" w14:textId="77777777" w:rsidR="00B546DB" w:rsidRPr="00CC273B" w:rsidRDefault="00B546DB" w:rsidP="00F16509">
      <w:pPr>
        <w:numPr>
          <w:ilvl w:val="0"/>
          <w:numId w:val="22"/>
        </w:numPr>
        <w:spacing w:line="276" w:lineRule="auto"/>
        <w:jc w:val="both"/>
        <w:rPr>
          <w:color w:val="000000" w:themeColor="text1"/>
          <w:sz w:val="22"/>
          <w:szCs w:val="22"/>
        </w:rPr>
      </w:pPr>
      <w:r w:rsidRPr="00CC273B">
        <w:rPr>
          <w:color w:val="000000" w:themeColor="text1"/>
          <w:sz w:val="22"/>
          <w:szCs w:val="22"/>
        </w:rPr>
        <w:t xml:space="preserve">na terenach 1P/U, 2P/U, 3P/U, 4P/U nie ustala się, </w:t>
      </w:r>
    </w:p>
    <w:p w14:paraId="4FB03006" w14:textId="1A6545EE" w:rsidR="00BF5C51" w:rsidRPr="00CC273B" w:rsidRDefault="0051669F" w:rsidP="00F16509">
      <w:pPr>
        <w:numPr>
          <w:ilvl w:val="0"/>
          <w:numId w:val="22"/>
        </w:numPr>
        <w:spacing w:line="276" w:lineRule="auto"/>
        <w:jc w:val="both"/>
        <w:rPr>
          <w:color w:val="000000" w:themeColor="text1"/>
          <w:sz w:val="22"/>
          <w:szCs w:val="22"/>
        </w:rPr>
      </w:pPr>
      <w:r w:rsidRPr="00CC273B">
        <w:rPr>
          <w:color w:val="000000" w:themeColor="text1"/>
          <w:sz w:val="22"/>
          <w:szCs w:val="22"/>
        </w:rPr>
        <w:t xml:space="preserve">na terenie </w:t>
      </w:r>
      <w:r w:rsidR="00005926" w:rsidRPr="00CC273B">
        <w:rPr>
          <w:color w:val="000000" w:themeColor="text1"/>
          <w:sz w:val="22"/>
          <w:szCs w:val="22"/>
        </w:rPr>
        <w:t>5P/</w:t>
      </w:r>
      <w:r w:rsidRPr="00CC273B">
        <w:rPr>
          <w:color w:val="000000" w:themeColor="text1"/>
          <w:sz w:val="22"/>
          <w:szCs w:val="22"/>
        </w:rPr>
        <w:t>U</w:t>
      </w:r>
      <w:r w:rsidR="002545F4" w:rsidRPr="00CC273B">
        <w:rPr>
          <w:color w:val="000000" w:themeColor="text1"/>
          <w:sz w:val="22"/>
          <w:szCs w:val="22"/>
        </w:rPr>
        <w:t>, 6P/U</w:t>
      </w:r>
      <w:r w:rsidRPr="00CC273B">
        <w:rPr>
          <w:color w:val="000000" w:themeColor="text1"/>
          <w:sz w:val="22"/>
          <w:szCs w:val="22"/>
        </w:rPr>
        <w:t xml:space="preserve"> </w:t>
      </w:r>
      <w:r w:rsidR="00BF5C51" w:rsidRPr="00CC273B">
        <w:rPr>
          <w:color w:val="000000" w:themeColor="text1"/>
          <w:sz w:val="22"/>
          <w:szCs w:val="22"/>
        </w:rPr>
        <w:t xml:space="preserve">nie mniejszą niż </w:t>
      </w:r>
      <w:r w:rsidR="00005926" w:rsidRPr="00CC273B">
        <w:rPr>
          <w:color w:val="000000" w:themeColor="text1"/>
          <w:sz w:val="22"/>
          <w:szCs w:val="22"/>
        </w:rPr>
        <w:t>300</w:t>
      </w:r>
      <w:r w:rsidR="00BF5C51" w:rsidRPr="00CC273B">
        <w:rPr>
          <w:color w:val="000000" w:themeColor="text1"/>
          <w:sz w:val="22"/>
          <w:szCs w:val="22"/>
        </w:rPr>
        <w:t>0,0</w:t>
      </w:r>
      <w:r w:rsidR="00EB67AD" w:rsidRPr="00CC273B">
        <w:rPr>
          <w:color w:val="000000" w:themeColor="text1"/>
          <w:sz w:val="22"/>
          <w:szCs w:val="22"/>
        </w:rPr>
        <w:t xml:space="preserve"> </w:t>
      </w:r>
      <w:r w:rsidR="00BF5C51" w:rsidRPr="00CC273B">
        <w:rPr>
          <w:color w:val="000000" w:themeColor="text1"/>
          <w:sz w:val="22"/>
          <w:szCs w:val="22"/>
        </w:rPr>
        <w:t>m</w:t>
      </w:r>
      <w:r w:rsidR="00BF5C51" w:rsidRPr="00CC273B">
        <w:rPr>
          <w:color w:val="000000" w:themeColor="text1"/>
          <w:sz w:val="22"/>
          <w:szCs w:val="22"/>
          <w:vertAlign w:val="superscript"/>
        </w:rPr>
        <w:t>2</w:t>
      </w:r>
      <w:r w:rsidR="00BF5C51" w:rsidRPr="00CC273B">
        <w:rPr>
          <w:color w:val="000000" w:themeColor="text1"/>
          <w:sz w:val="22"/>
          <w:szCs w:val="22"/>
        </w:rPr>
        <w:t xml:space="preserve"> z uwzględnieniem lit. </w:t>
      </w:r>
      <w:r w:rsidR="00431EBE" w:rsidRPr="00CC273B">
        <w:rPr>
          <w:color w:val="000000" w:themeColor="text1"/>
          <w:sz w:val="22"/>
          <w:szCs w:val="22"/>
        </w:rPr>
        <w:t>c</w:t>
      </w:r>
      <w:r w:rsidR="00BF5C51" w:rsidRPr="00CC273B">
        <w:rPr>
          <w:color w:val="000000" w:themeColor="text1"/>
          <w:sz w:val="22"/>
          <w:szCs w:val="22"/>
        </w:rPr>
        <w:t>,</w:t>
      </w:r>
    </w:p>
    <w:p w14:paraId="352F26F4" w14:textId="77777777" w:rsidR="00BF5C51" w:rsidRPr="00CC273B" w:rsidRDefault="00BF5C51" w:rsidP="00F16509">
      <w:pPr>
        <w:numPr>
          <w:ilvl w:val="0"/>
          <w:numId w:val="22"/>
        </w:numPr>
        <w:spacing w:line="276" w:lineRule="auto"/>
        <w:jc w:val="both"/>
        <w:rPr>
          <w:color w:val="000000" w:themeColor="text1"/>
          <w:sz w:val="22"/>
          <w:szCs w:val="22"/>
        </w:rPr>
      </w:pPr>
      <w:r w:rsidRPr="00CC273B">
        <w:rPr>
          <w:color w:val="000000" w:themeColor="text1"/>
          <w:sz w:val="22"/>
          <w:szCs w:val="22"/>
        </w:rPr>
        <w:t xml:space="preserve">za wyjątkiem działek </w:t>
      </w:r>
      <w:r w:rsidR="00815F11" w:rsidRPr="00CC273B">
        <w:rPr>
          <w:color w:val="000000" w:themeColor="text1"/>
          <w:sz w:val="22"/>
          <w:szCs w:val="22"/>
        </w:rPr>
        <w:t xml:space="preserve">budowlanych </w:t>
      </w:r>
      <w:r w:rsidRPr="00CC273B">
        <w:rPr>
          <w:color w:val="000000" w:themeColor="text1"/>
          <w:sz w:val="22"/>
          <w:szCs w:val="22"/>
        </w:rPr>
        <w:t>przeznaczonych do lokalizacji infrastruktury technicznej, dojść, dojazdów, dla których nie ustala się minimalnej powierzchni nowo wydzielanych działek</w:t>
      </w:r>
      <w:r w:rsidR="00815F11" w:rsidRPr="00CC273B">
        <w:rPr>
          <w:color w:val="000000" w:themeColor="text1"/>
          <w:sz w:val="22"/>
          <w:szCs w:val="22"/>
        </w:rPr>
        <w:t xml:space="preserve"> budowlanych</w:t>
      </w:r>
      <w:r w:rsidRPr="00CC273B">
        <w:rPr>
          <w:color w:val="000000" w:themeColor="text1"/>
          <w:sz w:val="22"/>
          <w:szCs w:val="22"/>
        </w:rPr>
        <w:t xml:space="preserve">; </w:t>
      </w:r>
    </w:p>
    <w:p w14:paraId="6CF63122" w14:textId="77777777" w:rsidR="00BF5C51" w:rsidRPr="00CC273B" w:rsidRDefault="00BF5C51" w:rsidP="00F16509">
      <w:pPr>
        <w:numPr>
          <w:ilvl w:val="0"/>
          <w:numId w:val="19"/>
        </w:numPr>
        <w:spacing w:line="276" w:lineRule="auto"/>
        <w:ind w:left="284" w:hanging="284"/>
        <w:jc w:val="both"/>
        <w:rPr>
          <w:color w:val="000000" w:themeColor="text1"/>
          <w:sz w:val="22"/>
          <w:szCs w:val="22"/>
        </w:rPr>
      </w:pPr>
      <w:r w:rsidRPr="00CC273B">
        <w:rPr>
          <w:color w:val="000000" w:themeColor="text1"/>
          <w:sz w:val="22"/>
          <w:szCs w:val="22"/>
        </w:rPr>
        <w:t>ustalenia pkt 2 nie dotyczą wydzielania działek gruntu w celu powiększenia sąsiedniej nieruchomości lub regulacji granic pomiędzy sąsiadującymi nieruchomościami;</w:t>
      </w:r>
    </w:p>
    <w:p w14:paraId="3BC7E508" w14:textId="77777777" w:rsidR="00BF5C51" w:rsidRPr="00CC273B" w:rsidRDefault="00BF5C51" w:rsidP="00F16509">
      <w:pPr>
        <w:numPr>
          <w:ilvl w:val="0"/>
          <w:numId w:val="19"/>
        </w:numPr>
        <w:spacing w:line="276" w:lineRule="auto"/>
        <w:ind w:left="284" w:hanging="284"/>
        <w:jc w:val="both"/>
        <w:rPr>
          <w:color w:val="000000" w:themeColor="text1"/>
          <w:sz w:val="22"/>
          <w:szCs w:val="22"/>
        </w:rPr>
      </w:pPr>
      <w:r w:rsidRPr="00CC273B">
        <w:rPr>
          <w:color w:val="000000" w:themeColor="text1"/>
          <w:sz w:val="22"/>
          <w:szCs w:val="22"/>
        </w:rPr>
        <w:t>zasady obsługi w zakresie komunikacji drogowej, zgodnie z przepisami odrębnymi:</w:t>
      </w:r>
    </w:p>
    <w:p w14:paraId="7EAA2B29" w14:textId="77777777" w:rsidR="00005926" w:rsidRPr="00CC273B" w:rsidRDefault="00005926" w:rsidP="00F16509">
      <w:pPr>
        <w:numPr>
          <w:ilvl w:val="0"/>
          <w:numId w:val="21"/>
        </w:numPr>
        <w:spacing w:line="276" w:lineRule="auto"/>
        <w:jc w:val="both"/>
        <w:rPr>
          <w:color w:val="000000" w:themeColor="text1"/>
          <w:sz w:val="22"/>
          <w:szCs w:val="22"/>
        </w:rPr>
      </w:pPr>
      <w:r w:rsidRPr="00CC273B">
        <w:rPr>
          <w:color w:val="000000" w:themeColor="text1"/>
          <w:sz w:val="22"/>
          <w:szCs w:val="22"/>
        </w:rPr>
        <w:t>ustala się dostęp z przylegającej do terenu drogi wewnętrznej oraz z drogi publicznej – ulicy Kowanowskiej, znajdującej się poza granicami planu, zgodnie z przepisami odrębnymi,</w:t>
      </w:r>
    </w:p>
    <w:p w14:paraId="6146BA21" w14:textId="643761C3" w:rsidR="00BF5C51" w:rsidRPr="00CC273B" w:rsidRDefault="00BF5C51" w:rsidP="00F16509">
      <w:pPr>
        <w:numPr>
          <w:ilvl w:val="0"/>
          <w:numId w:val="21"/>
        </w:numPr>
        <w:spacing w:line="276" w:lineRule="auto"/>
        <w:jc w:val="both"/>
        <w:rPr>
          <w:color w:val="000000" w:themeColor="text1"/>
          <w:sz w:val="22"/>
          <w:szCs w:val="22"/>
        </w:rPr>
      </w:pPr>
      <w:r w:rsidRPr="00CC273B">
        <w:rPr>
          <w:color w:val="000000" w:themeColor="text1"/>
          <w:sz w:val="22"/>
          <w:szCs w:val="22"/>
        </w:rPr>
        <w:t xml:space="preserve">ustala się lokalizację miejsc do parkowania z uwzględnieniem §11 pkt </w:t>
      </w:r>
      <w:r w:rsidR="00A96307" w:rsidRPr="00CC273B">
        <w:rPr>
          <w:color w:val="000000" w:themeColor="text1"/>
          <w:sz w:val="22"/>
          <w:szCs w:val="22"/>
        </w:rPr>
        <w:t>3</w:t>
      </w:r>
      <w:r w:rsidRPr="00CC273B">
        <w:rPr>
          <w:color w:val="000000" w:themeColor="text1"/>
          <w:sz w:val="22"/>
          <w:szCs w:val="22"/>
        </w:rPr>
        <w:t xml:space="preserve"> lit. </w:t>
      </w:r>
      <w:r w:rsidR="00517245" w:rsidRPr="00CC273B">
        <w:rPr>
          <w:color w:val="000000" w:themeColor="text1"/>
          <w:sz w:val="22"/>
          <w:szCs w:val="22"/>
        </w:rPr>
        <w:t>c</w:t>
      </w:r>
      <w:r w:rsidRPr="00CC273B">
        <w:rPr>
          <w:color w:val="000000" w:themeColor="text1"/>
          <w:sz w:val="22"/>
          <w:szCs w:val="22"/>
        </w:rPr>
        <w:t xml:space="preserve">, pkt </w:t>
      </w:r>
      <w:r w:rsidR="00A96307" w:rsidRPr="00CC273B">
        <w:rPr>
          <w:color w:val="000000" w:themeColor="text1"/>
          <w:sz w:val="22"/>
          <w:szCs w:val="22"/>
        </w:rPr>
        <w:t>4</w:t>
      </w:r>
      <w:r w:rsidR="00005926" w:rsidRPr="00CC273B">
        <w:rPr>
          <w:color w:val="000000" w:themeColor="text1"/>
          <w:sz w:val="22"/>
          <w:szCs w:val="22"/>
        </w:rPr>
        <w:t>, 5</w:t>
      </w:r>
      <w:r w:rsidRPr="00CC273B">
        <w:rPr>
          <w:color w:val="000000" w:themeColor="text1"/>
          <w:sz w:val="22"/>
          <w:szCs w:val="22"/>
        </w:rPr>
        <w:t>;</w:t>
      </w:r>
    </w:p>
    <w:p w14:paraId="715F761A" w14:textId="77777777" w:rsidR="00BF5C51" w:rsidRPr="00CC273B" w:rsidRDefault="00BF5C51" w:rsidP="00F16509">
      <w:pPr>
        <w:numPr>
          <w:ilvl w:val="0"/>
          <w:numId w:val="19"/>
        </w:numPr>
        <w:spacing w:line="276" w:lineRule="auto"/>
        <w:ind w:left="284" w:hanging="284"/>
        <w:jc w:val="both"/>
        <w:rPr>
          <w:color w:val="000000" w:themeColor="text1"/>
          <w:sz w:val="22"/>
          <w:szCs w:val="22"/>
        </w:rPr>
      </w:pPr>
      <w:r w:rsidRPr="00CC273B">
        <w:rPr>
          <w:color w:val="000000" w:themeColor="text1"/>
          <w:sz w:val="22"/>
          <w:szCs w:val="22"/>
        </w:rPr>
        <w:t xml:space="preserve">stawkę procentową jednorazowej opłaty za wzrost wartości nieruchomości: 30%. </w:t>
      </w:r>
    </w:p>
    <w:p w14:paraId="7642B5C8" w14:textId="77777777" w:rsidR="009533E9" w:rsidRPr="00CC273B" w:rsidRDefault="009533E9" w:rsidP="00C26EF1">
      <w:pPr>
        <w:spacing w:line="276" w:lineRule="auto"/>
        <w:jc w:val="both"/>
        <w:rPr>
          <w:color w:val="000000" w:themeColor="text1"/>
          <w:sz w:val="22"/>
          <w:szCs w:val="22"/>
        </w:rPr>
      </w:pPr>
    </w:p>
    <w:p w14:paraId="7844C10C" w14:textId="1D5EC899" w:rsidR="00EB43B2" w:rsidRPr="00CC273B" w:rsidRDefault="003539DF" w:rsidP="00C26EF1">
      <w:pPr>
        <w:spacing w:line="276" w:lineRule="auto"/>
        <w:jc w:val="both"/>
        <w:rPr>
          <w:b/>
          <w:bCs/>
          <w:color w:val="000000" w:themeColor="text1"/>
          <w:sz w:val="22"/>
          <w:szCs w:val="22"/>
        </w:rPr>
      </w:pPr>
      <w:r w:rsidRPr="00CC273B">
        <w:rPr>
          <w:b/>
          <w:bCs/>
          <w:color w:val="000000" w:themeColor="text1"/>
          <w:sz w:val="22"/>
          <w:szCs w:val="22"/>
        </w:rPr>
        <w:t>§</w:t>
      </w:r>
      <w:r w:rsidR="002545F4" w:rsidRPr="00CC273B">
        <w:rPr>
          <w:b/>
          <w:bCs/>
          <w:color w:val="000000" w:themeColor="text1"/>
          <w:sz w:val="22"/>
          <w:szCs w:val="22"/>
        </w:rPr>
        <w:t>19</w:t>
      </w:r>
      <w:r w:rsidR="009533E9" w:rsidRPr="00CC273B">
        <w:rPr>
          <w:b/>
          <w:bCs/>
          <w:color w:val="000000" w:themeColor="text1"/>
          <w:sz w:val="22"/>
          <w:szCs w:val="22"/>
        </w:rPr>
        <w:t xml:space="preserve">. </w:t>
      </w:r>
      <w:r w:rsidR="0021017A" w:rsidRPr="00CC273B">
        <w:rPr>
          <w:color w:val="000000" w:themeColor="text1"/>
          <w:sz w:val="22"/>
          <w:szCs w:val="22"/>
        </w:rPr>
        <w:t>Dla teren</w:t>
      </w:r>
      <w:r w:rsidR="00B47C9E" w:rsidRPr="00CC273B">
        <w:rPr>
          <w:color w:val="000000" w:themeColor="text1"/>
          <w:sz w:val="22"/>
          <w:szCs w:val="22"/>
        </w:rPr>
        <w:t>ów</w:t>
      </w:r>
      <w:r w:rsidR="0021017A" w:rsidRPr="00CC273B">
        <w:rPr>
          <w:color w:val="000000" w:themeColor="text1"/>
          <w:sz w:val="22"/>
          <w:szCs w:val="22"/>
        </w:rPr>
        <w:t xml:space="preserve"> dr</w:t>
      </w:r>
      <w:r w:rsidR="00B47C9E" w:rsidRPr="00CC273B">
        <w:rPr>
          <w:color w:val="000000" w:themeColor="text1"/>
          <w:sz w:val="22"/>
          <w:szCs w:val="22"/>
        </w:rPr>
        <w:t>óg</w:t>
      </w:r>
      <w:r w:rsidR="00131DEB" w:rsidRPr="00CC273B">
        <w:rPr>
          <w:color w:val="000000" w:themeColor="text1"/>
          <w:sz w:val="22"/>
          <w:szCs w:val="22"/>
        </w:rPr>
        <w:t xml:space="preserve"> wewn</w:t>
      </w:r>
      <w:r w:rsidR="0021017A" w:rsidRPr="00CC273B">
        <w:rPr>
          <w:color w:val="000000" w:themeColor="text1"/>
          <w:sz w:val="22"/>
          <w:szCs w:val="22"/>
        </w:rPr>
        <w:t>ętrzn</w:t>
      </w:r>
      <w:r w:rsidR="00B47C9E" w:rsidRPr="00CC273B">
        <w:rPr>
          <w:color w:val="000000" w:themeColor="text1"/>
          <w:sz w:val="22"/>
          <w:szCs w:val="22"/>
        </w:rPr>
        <w:t>ych</w:t>
      </w:r>
      <w:r w:rsidR="0021017A" w:rsidRPr="00CC273B">
        <w:rPr>
          <w:color w:val="000000" w:themeColor="text1"/>
          <w:sz w:val="22"/>
          <w:szCs w:val="22"/>
        </w:rPr>
        <w:t>, oznaczon</w:t>
      </w:r>
      <w:r w:rsidR="00B47C9E" w:rsidRPr="00CC273B">
        <w:rPr>
          <w:color w:val="000000" w:themeColor="text1"/>
          <w:sz w:val="22"/>
          <w:szCs w:val="22"/>
        </w:rPr>
        <w:t>ych</w:t>
      </w:r>
      <w:r w:rsidR="008F1C01" w:rsidRPr="00CC273B">
        <w:rPr>
          <w:color w:val="000000" w:themeColor="text1"/>
          <w:sz w:val="22"/>
          <w:szCs w:val="22"/>
        </w:rPr>
        <w:t xml:space="preserve"> na rysunk</w:t>
      </w:r>
      <w:r w:rsidR="0000657E" w:rsidRPr="00CC273B">
        <w:rPr>
          <w:color w:val="000000" w:themeColor="text1"/>
          <w:sz w:val="22"/>
          <w:szCs w:val="22"/>
        </w:rPr>
        <w:t>u</w:t>
      </w:r>
      <w:r w:rsidR="0021017A" w:rsidRPr="00CC273B">
        <w:rPr>
          <w:color w:val="000000" w:themeColor="text1"/>
          <w:sz w:val="22"/>
          <w:szCs w:val="22"/>
        </w:rPr>
        <w:t xml:space="preserve"> planu symbol</w:t>
      </w:r>
      <w:r w:rsidR="00B47C9E" w:rsidRPr="00CC273B">
        <w:rPr>
          <w:color w:val="000000" w:themeColor="text1"/>
          <w:sz w:val="22"/>
          <w:szCs w:val="22"/>
        </w:rPr>
        <w:t xml:space="preserve">ami: </w:t>
      </w:r>
      <w:r w:rsidR="00E25143" w:rsidRPr="00CC273B">
        <w:rPr>
          <w:b/>
          <w:bCs/>
          <w:color w:val="000000" w:themeColor="text1"/>
          <w:sz w:val="22"/>
          <w:szCs w:val="22"/>
        </w:rPr>
        <w:t>1KDW, 2KDW, 3KDW, 4KDW, 5KDW</w:t>
      </w:r>
      <w:r w:rsidR="00EB43B2" w:rsidRPr="00CC273B">
        <w:rPr>
          <w:color w:val="000000" w:themeColor="text1"/>
          <w:sz w:val="22"/>
          <w:szCs w:val="22"/>
        </w:rPr>
        <w:t xml:space="preserve"> ustala się:</w:t>
      </w:r>
    </w:p>
    <w:p w14:paraId="00AEF242" w14:textId="77CB6C05" w:rsidR="005B66DF" w:rsidRPr="00CC273B" w:rsidRDefault="005B66DF" w:rsidP="00F16509">
      <w:pPr>
        <w:numPr>
          <w:ilvl w:val="0"/>
          <w:numId w:val="13"/>
        </w:numPr>
        <w:spacing w:line="276" w:lineRule="auto"/>
        <w:ind w:left="426"/>
        <w:jc w:val="both"/>
        <w:rPr>
          <w:color w:val="000000" w:themeColor="text1"/>
          <w:sz w:val="22"/>
          <w:szCs w:val="22"/>
        </w:rPr>
      </w:pPr>
      <w:r w:rsidRPr="00CC273B">
        <w:rPr>
          <w:color w:val="000000" w:themeColor="text1"/>
          <w:sz w:val="22"/>
          <w:szCs w:val="22"/>
        </w:rPr>
        <w:t>lokalizację drogi wewnętrznej;</w:t>
      </w:r>
    </w:p>
    <w:p w14:paraId="52907C0F" w14:textId="77777777" w:rsidR="00BD4775" w:rsidRPr="00CC273B" w:rsidRDefault="00BD4775" w:rsidP="00F16509">
      <w:pPr>
        <w:numPr>
          <w:ilvl w:val="0"/>
          <w:numId w:val="13"/>
        </w:numPr>
        <w:spacing w:line="276" w:lineRule="auto"/>
        <w:ind w:left="426"/>
        <w:jc w:val="both"/>
        <w:rPr>
          <w:color w:val="000000" w:themeColor="text1"/>
          <w:sz w:val="22"/>
          <w:szCs w:val="22"/>
        </w:rPr>
      </w:pPr>
      <w:r w:rsidRPr="00CC273B">
        <w:rPr>
          <w:color w:val="000000" w:themeColor="text1"/>
          <w:sz w:val="22"/>
          <w:szCs w:val="22"/>
        </w:rPr>
        <w:t>w zakresie zasad kształtowania zabudowy oraz wskaźników zagospodarowania terenu:</w:t>
      </w:r>
    </w:p>
    <w:p w14:paraId="0BF41A21" w14:textId="77777777" w:rsidR="002C1BA7" w:rsidRPr="00CC273B" w:rsidRDefault="002C1BA7" w:rsidP="00F16509">
      <w:pPr>
        <w:numPr>
          <w:ilvl w:val="0"/>
          <w:numId w:val="14"/>
        </w:numPr>
        <w:spacing w:line="276" w:lineRule="auto"/>
        <w:jc w:val="both"/>
        <w:rPr>
          <w:color w:val="000000" w:themeColor="text1"/>
          <w:sz w:val="22"/>
          <w:szCs w:val="22"/>
        </w:rPr>
      </w:pPr>
      <w:r w:rsidRPr="00CC273B">
        <w:rPr>
          <w:color w:val="000000" w:themeColor="text1"/>
          <w:sz w:val="22"/>
          <w:szCs w:val="22"/>
        </w:rPr>
        <w:t>dopuszczenie lokalizacji zjazdów, zgodnie z przepisami odrębnymi,</w:t>
      </w:r>
    </w:p>
    <w:p w14:paraId="2E9B184A" w14:textId="77777777" w:rsidR="002C1BA7" w:rsidRPr="00CC273B" w:rsidRDefault="002C1BA7" w:rsidP="00F16509">
      <w:pPr>
        <w:numPr>
          <w:ilvl w:val="0"/>
          <w:numId w:val="14"/>
        </w:numPr>
        <w:spacing w:line="276" w:lineRule="auto"/>
        <w:jc w:val="both"/>
        <w:rPr>
          <w:color w:val="000000" w:themeColor="text1"/>
          <w:sz w:val="22"/>
          <w:szCs w:val="22"/>
        </w:rPr>
      </w:pPr>
      <w:r w:rsidRPr="00CC273B">
        <w:rPr>
          <w:color w:val="000000" w:themeColor="text1"/>
          <w:sz w:val="22"/>
          <w:szCs w:val="22"/>
        </w:rPr>
        <w:t xml:space="preserve">dopuszczenie </w:t>
      </w:r>
      <w:r w:rsidR="00C47DA3" w:rsidRPr="00CC273B">
        <w:rPr>
          <w:color w:val="000000" w:themeColor="text1"/>
          <w:sz w:val="22"/>
          <w:szCs w:val="22"/>
        </w:rPr>
        <w:t xml:space="preserve">ciągów </w:t>
      </w:r>
      <w:r w:rsidR="00B546DB" w:rsidRPr="00CC273B">
        <w:rPr>
          <w:color w:val="000000" w:themeColor="text1"/>
          <w:sz w:val="22"/>
          <w:szCs w:val="22"/>
        </w:rPr>
        <w:t xml:space="preserve">pieszych, </w:t>
      </w:r>
      <w:r w:rsidRPr="00CC273B">
        <w:rPr>
          <w:color w:val="000000" w:themeColor="text1"/>
          <w:sz w:val="22"/>
          <w:szCs w:val="22"/>
        </w:rPr>
        <w:t>pieszo – rowe</w:t>
      </w:r>
      <w:r w:rsidR="006A6D5F" w:rsidRPr="00CC273B">
        <w:rPr>
          <w:color w:val="000000" w:themeColor="text1"/>
          <w:sz w:val="22"/>
          <w:szCs w:val="22"/>
        </w:rPr>
        <w:t>rowych, rowerowych,</w:t>
      </w:r>
      <w:r w:rsidR="00E25143" w:rsidRPr="00CC273B">
        <w:rPr>
          <w:color w:val="000000" w:themeColor="text1"/>
          <w:sz w:val="22"/>
          <w:szCs w:val="22"/>
        </w:rPr>
        <w:t xml:space="preserve"> zieleni,</w:t>
      </w:r>
    </w:p>
    <w:p w14:paraId="0EFFA07C" w14:textId="77777777" w:rsidR="002C1BA7" w:rsidRPr="00CC273B" w:rsidRDefault="002C1BA7" w:rsidP="00F16509">
      <w:pPr>
        <w:numPr>
          <w:ilvl w:val="0"/>
          <w:numId w:val="14"/>
        </w:numPr>
        <w:spacing w:line="276" w:lineRule="auto"/>
        <w:jc w:val="both"/>
        <w:rPr>
          <w:color w:val="000000" w:themeColor="text1"/>
          <w:sz w:val="22"/>
          <w:szCs w:val="22"/>
        </w:rPr>
      </w:pPr>
      <w:r w:rsidRPr="00CC273B">
        <w:rPr>
          <w:color w:val="000000" w:themeColor="text1"/>
          <w:sz w:val="22"/>
          <w:szCs w:val="22"/>
        </w:rPr>
        <w:t>dopuszczenie lokalizacji infrastruktury technicznej</w:t>
      </w:r>
      <w:r w:rsidR="00E25143" w:rsidRPr="00CC273B">
        <w:rPr>
          <w:color w:val="000000" w:themeColor="text1"/>
          <w:sz w:val="22"/>
          <w:szCs w:val="22"/>
        </w:rPr>
        <w:t xml:space="preserve"> i drogowej, </w:t>
      </w:r>
    </w:p>
    <w:p w14:paraId="7FBC611A" w14:textId="77777777" w:rsidR="00E25143" w:rsidRPr="00CC273B" w:rsidRDefault="00E25143" w:rsidP="00F16509">
      <w:pPr>
        <w:numPr>
          <w:ilvl w:val="0"/>
          <w:numId w:val="14"/>
        </w:numPr>
        <w:spacing w:line="276" w:lineRule="auto"/>
        <w:jc w:val="both"/>
        <w:rPr>
          <w:color w:val="000000" w:themeColor="text1"/>
          <w:sz w:val="22"/>
          <w:szCs w:val="22"/>
        </w:rPr>
      </w:pPr>
      <w:r w:rsidRPr="00CC273B">
        <w:rPr>
          <w:color w:val="000000" w:themeColor="text1"/>
          <w:sz w:val="22"/>
          <w:szCs w:val="22"/>
        </w:rPr>
        <w:t xml:space="preserve">na terenie 1KDW utrzymuje się istniejący budynek gospodarczy - portiernię, z możliwością remontów i przebudowy bez zmiany gabarytów budynku, </w:t>
      </w:r>
    </w:p>
    <w:p w14:paraId="78E61B27" w14:textId="64CE1B44" w:rsidR="00E25143" w:rsidRPr="00CC273B" w:rsidRDefault="00E25143" w:rsidP="00F16509">
      <w:pPr>
        <w:numPr>
          <w:ilvl w:val="0"/>
          <w:numId w:val="14"/>
        </w:numPr>
        <w:spacing w:line="276" w:lineRule="auto"/>
        <w:jc w:val="both"/>
        <w:rPr>
          <w:color w:val="000000" w:themeColor="text1"/>
          <w:sz w:val="22"/>
          <w:szCs w:val="22"/>
        </w:rPr>
      </w:pPr>
      <w:r w:rsidRPr="00CC273B">
        <w:rPr>
          <w:color w:val="000000" w:themeColor="text1"/>
          <w:sz w:val="22"/>
          <w:szCs w:val="22"/>
        </w:rPr>
        <w:t>na terenie 1KDW, 3KDW dopuszcza się miejsca parkingowe równolegle do pasa drogowego</w:t>
      </w:r>
      <w:r w:rsidR="00A0424A" w:rsidRPr="00CC273B">
        <w:rPr>
          <w:color w:val="000000" w:themeColor="text1"/>
          <w:sz w:val="22"/>
          <w:szCs w:val="22"/>
        </w:rPr>
        <w:t>;</w:t>
      </w:r>
    </w:p>
    <w:p w14:paraId="2EAC98FC" w14:textId="77777777" w:rsidR="00EB43B2" w:rsidRPr="00CC273B" w:rsidRDefault="00EB43B2" w:rsidP="00F16509">
      <w:pPr>
        <w:numPr>
          <w:ilvl w:val="0"/>
          <w:numId w:val="13"/>
        </w:numPr>
        <w:spacing w:line="276" w:lineRule="auto"/>
        <w:ind w:left="426"/>
        <w:jc w:val="both"/>
        <w:rPr>
          <w:color w:val="000000" w:themeColor="text1"/>
          <w:sz w:val="22"/>
          <w:szCs w:val="22"/>
        </w:rPr>
      </w:pPr>
      <w:r w:rsidRPr="00CC273B">
        <w:rPr>
          <w:color w:val="000000" w:themeColor="text1"/>
          <w:sz w:val="22"/>
          <w:szCs w:val="22"/>
        </w:rPr>
        <w:t>stawk</w:t>
      </w:r>
      <w:r w:rsidR="00A13D34" w:rsidRPr="00CC273B">
        <w:rPr>
          <w:color w:val="000000" w:themeColor="text1"/>
          <w:sz w:val="22"/>
          <w:szCs w:val="22"/>
        </w:rPr>
        <w:t>ę</w:t>
      </w:r>
      <w:r w:rsidRPr="00CC273B">
        <w:rPr>
          <w:color w:val="000000" w:themeColor="text1"/>
          <w:sz w:val="22"/>
          <w:szCs w:val="22"/>
        </w:rPr>
        <w:t xml:space="preserve"> procentow</w:t>
      </w:r>
      <w:r w:rsidR="00A13D34" w:rsidRPr="00CC273B">
        <w:rPr>
          <w:color w:val="000000" w:themeColor="text1"/>
          <w:sz w:val="22"/>
          <w:szCs w:val="22"/>
        </w:rPr>
        <w:t>ą</w:t>
      </w:r>
      <w:r w:rsidRPr="00CC273B">
        <w:rPr>
          <w:color w:val="000000" w:themeColor="text1"/>
          <w:sz w:val="22"/>
          <w:szCs w:val="22"/>
        </w:rPr>
        <w:t xml:space="preserve"> jednorazowej opłaty za wz</w:t>
      </w:r>
      <w:r w:rsidR="00430D23" w:rsidRPr="00CC273B">
        <w:rPr>
          <w:color w:val="000000" w:themeColor="text1"/>
          <w:sz w:val="22"/>
          <w:szCs w:val="22"/>
        </w:rPr>
        <w:t xml:space="preserve">rost wartości nieruchomości: 30 </w:t>
      </w:r>
      <w:r w:rsidRPr="00CC273B">
        <w:rPr>
          <w:color w:val="000000" w:themeColor="text1"/>
          <w:sz w:val="22"/>
          <w:szCs w:val="22"/>
        </w:rPr>
        <w:t>%.</w:t>
      </w:r>
    </w:p>
    <w:p w14:paraId="2E75D217" w14:textId="77777777" w:rsidR="00EB43B2" w:rsidRPr="00CC273B" w:rsidRDefault="00EB43B2" w:rsidP="00C26EF1">
      <w:pPr>
        <w:spacing w:line="276" w:lineRule="auto"/>
        <w:jc w:val="both"/>
        <w:rPr>
          <w:color w:val="000000" w:themeColor="text1"/>
          <w:sz w:val="22"/>
          <w:szCs w:val="22"/>
        </w:rPr>
      </w:pPr>
    </w:p>
    <w:p w14:paraId="79098E53" w14:textId="05FBC7F5" w:rsidR="00EB43B2" w:rsidRPr="00CC273B" w:rsidRDefault="008F1C01" w:rsidP="00C26EF1">
      <w:pPr>
        <w:spacing w:line="276" w:lineRule="auto"/>
        <w:jc w:val="both"/>
        <w:rPr>
          <w:color w:val="000000" w:themeColor="text1"/>
          <w:sz w:val="22"/>
          <w:szCs w:val="22"/>
        </w:rPr>
      </w:pPr>
      <w:r w:rsidRPr="00CC273B">
        <w:rPr>
          <w:b/>
          <w:bCs/>
          <w:color w:val="000000" w:themeColor="text1"/>
          <w:sz w:val="22"/>
          <w:szCs w:val="22"/>
        </w:rPr>
        <w:t>§2</w:t>
      </w:r>
      <w:r w:rsidR="002545F4" w:rsidRPr="00CC273B">
        <w:rPr>
          <w:b/>
          <w:bCs/>
          <w:color w:val="000000" w:themeColor="text1"/>
          <w:sz w:val="22"/>
          <w:szCs w:val="22"/>
        </w:rPr>
        <w:t>0</w:t>
      </w:r>
      <w:r w:rsidR="009533E9" w:rsidRPr="00CC273B">
        <w:rPr>
          <w:b/>
          <w:bCs/>
          <w:color w:val="000000" w:themeColor="text1"/>
          <w:sz w:val="22"/>
          <w:szCs w:val="22"/>
        </w:rPr>
        <w:t>.</w:t>
      </w:r>
      <w:r w:rsidR="009533E9" w:rsidRPr="00CC273B">
        <w:rPr>
          <w:color w:val="000000" w:themeColor="text1"/>
          <w:sz w:val="22"/>
          <w:szCs w:val="22"/>
        </w:rPr>
        <w:t xml:space="preserve"> </w:t>
      </w:r>
      <w:r w:rsidR="00EB43B2" w:rsidRPr="00CC273B">
        <w:rPr>
          <w:color w:val="000000" w:themeColor="text1"/>
          <w:sz w:val="22"/>
          <w:szCs w:val="22"/>
        </w:rPr>
        <w:t xml:space="preserve">Wykonanie uchwały powierza się Burmistrzowi Obornik. </w:t>
      </w:r>
    </w:p>
    <w:p w14:paraId="7EA5FB69" w14:textId="77777777" w:rsidR="00EB43B2" w:rsidRPr="00CC273B" w:rsidRDefault="00EB43B2" w:rsidP="00C26EF1">
      <w:pPr>
        <w:spacing w:line="276" w:lineRule="auto"/>
        <w:jc w:val="both"/>
        <w:rPr>
          <w:color w:val="000000" w:themeColor="text1"/>
          <w:sz w:val="22"/>
          <w:szCs w:val="22"/>
        </w:rPr>
      </w:pPr>
    </w:p>
    <w:p w14:paraId="40AAF5B0" w14:textId="5D553947" w:rsidR="00B94662" w:rsidRPr="00CC273B" w:rsidRDefault="00EB43B2" w:rsidP="00C26EF1">
      <w:pPr>
        <w:spacing w:line="276" w:lineRule="auto"/>
        <w:jc w:val="both"/>
        <w:rPr>
          <w:color w:val="000000" w:themeColor="text1"/>
          <w:sz w:val="22"/>
          <w:szCs w:val="22"/>
        </w:rPr>
      </w:pPr>
      <w:r w:rsidRPr="00CC273B">
        <w:rPr>
          <w:b/>
          <w:bCs/>
          <w:color w:val="000000" w:themeColor="text1"/>
          <w:sz w:val="22"/>
          <w:szCs w:val="22"/>
        </w:rPr>
        <w:t>§</w:t>
      </w:r>
      <w:r w:rsidR="008F1C01" w:rsidRPr="00CC273B">
        <w:rPr>
          <w:b/>
          <w:bCs/>
          <w:color w:val="000000" w:themeColor="text1"/>
          <w:sz w:val="22"/>
          <w:szCs w:val="22"/>
        </w:rPr>
        <w:t>2</w:t>
      </w:r>
      <w:r w:rsidR="002545F4" w:rsidRPr="00CC273B">
        <w:rPr>
          <w:b/>
          <w:bCs/>
          <w:color w:val="000000" w:themeColor="text1"/>
          <w:sz w:val="22"/>
          <w:szCs w:val="22"/>
        </w:rPr>
        <w:t>1</w:t>
      </w:r>
      <w:r w:rsidR="009533E9" w:rsidRPr="00CC273B">
        <w:rPr>
          <w:b/>
          <w:bCs/>
          <w:color w:val="000000" w:themeColor="text1"/>
          <w:sz w:val="22"/>
          <w:szCs w:val="22"/>
        </w:rPr>
        <w:t>.</w:t>
      </w:r>
      <w:r w:rsidR="009533E9" w:rsidRPr="00CC273B">
        <w:rPr>
          <w:color w:val="000000" w:themeColor="text1"/>
          <w:sz w:val="22"/>
          <w:szCs w:val="22"/>
        </w:rPr>
        <w:t xml:space="preserve"> </w:t>
      </w:r>
      <w:r w:rsidRPr="00CC273B">
        <w:rPr>
          <w:color w:val="000000" w:themeColor="text1"/>
          <w:sz w:val="22"/>
          <w:szCs w:val="22"/>
        </w:rPr>
        <w:t>Uchwała wchodzi w życie po upływie 14 dni od dnia ogłoszenia w Dzienniku</w:t>
      </w:r>
      <w:r w:rsidR="00430D23" w:rsidRPr="00CC273B">
        <w:rPr>
          <w:color w:val="000000" w:themeColor="text1"/>
          <w:sz w:val="22"/>
          <w:szCs w:val="22"/>
        </w:rPr>
        <w:t xml:space="preserve"> </w:t>
      </w:r>
      <w:r w:rsidRPr="00CC273B">
        <w:rPr>
          <w:color w:val="000000" w:themeColor="text1"/>
          <w:sz w:val="22"/>
          <w:szCs w:val="22"/>
        </w:rPr>
        <w:t>Urzędowym Województwa Wielkopolskiego.</w:t>
      </w:r>
    </w:p>
    <w:sectPr w:rsidR="00B94662" w:rsidRPr="00CC273B" w:rsidSect="00430D23">
      <w:footerReference w:type="even" r:id="rId7"/>
      <w:footerReference w:type="default" r:id="rId8"/>
      <w:pgSz w:w="11906" w:h="16838"/>
      <w:pgMar w:top="851"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191D41" w14:textId="77777777" w:rsidR="00C31D72" w:rsidRDefault="00C31D72">
      <w:r>
        <w:separator/>
      </w:r>
    </w:p>
  </w:endnote>
  <w:endnote w:type="continuationSeparator" w:id="0">
    <w:p w14:paraId="259B08C0" w14:textId="77777777" w:rsidR="00C31D72" w:rsidRDefault="00C31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lfaen">
    <w:panose1 w:val="010A0502050306030303"/>
    <w:charset w:val="EE"/>
    <w:family w:val="roman"/>
    <w:pitch w:val="variable"/>
    <w:sig w:usb0="04000687" w:usb1="00000000" w:usb2="00000000" w:usb3="00000000" w:csb0="000000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DE547" w14:textId="77777777" w:rsidR="00DB075B" w:rsidRDefault="00DB075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52519A7A" w14:textId="77777777" w:rsidR="00DB075B" w:rsidRDefault="00DB075B">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4FF7B" w14:textId="77777777" w:rsidR="00DB075B" w:rsidRDefault="00DB075B">
    <w:pPr>
      <w:pStyle w:val="Stopka"/>
      <w:framePr w:h="484" w:hRule="exact" w:wrap="around" w:vAnchor="text" w:hAnchor="margin" w:xAlign="right" w:y="-213"/>
      <w:rPr>
        <w:rStyle w:val="Numerstrony"/>
      </w:rPr>
    </w:pPr>
    <w:r>
      <w:rPr>
        <w:rStyle w:val="Numerstrony"/>
      </w:rPr>
      <w:fldChar w:fldCharType="begin"/>
    </w:r>
    <w:r>
      <w:rPr>
        <w:rStyle w:val="Numerstrony"/>
      </w:rPr>
      <w:instrText xml:space="preserve">PAGE  </w:instrText>
    </w:r>
    <w:r>
      <w:rPr>
        <w:rStyle w:val="Numerstrony"/>
      </w:rPr>
      <w:fldChar w:fldCharType="separate"/>
    </w:r>
    <w:r w:rsidR="000A38EA">
      <w:rPr>
        <w:rStyle w:val="Numerstrony"/>
        <w:noProof/>
      </w:rPr>
      <w:t>11</w:t>
    </w:r>
    <w:r>
      <w:rPr>
        <w:rStyle w:val="Numerstrony"/>
      </w:rPr>
      <w:fldChar w:fldCharType="end"/>
    </w:r>
  </w:p>
  <w:p w14:paraId="5289EE38" w14:textId="77777777" w:rsidR="00DB075B" w:rsidRDefault="00DB075B">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6D252" w14:textId="77777777" w:rsidR="00C31D72" w:rsidRDefault="00C31D72">
      <w:r>
        <w:separator/>
      </w:r>
    </w:p>
  </w:footnote>
  <w:footnote w:type="continuationSeparator" w:id="0">
    <w:p w14:paraId="1221533D" w14:textId="77777777" w:rsidR="00C31D72" w:rsidRDefault="00C31D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42CD4"/>
    <w:multiLevelType w:val="hybridMultilevel"/>
    <w:tmpl w:val="D47664A6"/>
    <w:lvl w:ilvl="0" w:tplc="09649B40">
      <w:start w:val="1"/>
      <w:numFmt w:val="decimal"/>
      <w:lvlText w:val="%1)"/>
      <w:lvlJc w:val="left"/>
      <w:pPr>
        <w:tabs>
          <w:tab w:val="num" w:pos="1080"/>
        </w:tabs>
        <w:ind w:left="1080" w:hanging="360"/>
      </w:pPr>
      <w:rPr>
        <w:rFonts w:hint="default"/>
      </w:rPr>
    </w:lvl>
    <w:lvl w:ilvl="1" w:tplc="04150017">
      <w:start w:val="1"/>
      <w:numFmt w:val="lowerLetter"/>
      <w:lvlText w:val="%2)"/>
      <w:lvlJc w:val="left"/>
      <w:pPr>
        <w:tabs>
          <w:tab w:val="num" w:pos="1440"/>
        </w:tabs>
        <w:ind w:left="1440" w:hanging="360"/>
      </w:pPr>
      <w:rPr>
        <w:rFonts w:hint="default"/>
      </w:rPr>
    </w:lvl>
    <w:lvl w:ilvl="2" w:tplc="9D52F6AE">
      <w:start w:val="18"/>
      <w:numFmt w:val="lowerLetter"/>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6EF2315"/>
    <w:multiLevelType w:val="hybridMultilevel"/>
    <w:tmpl w:val="4A0656A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76B4F0E"/>
    <w:multiLevelType w:val="hybridMultilevel"/>
    <w:tmpl w:val="2BBE5F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C9017EC"/>
    <w:multiLevelType w:val="multilevel"/>
    <w:tmpl w:val="247AB2EE"/>
    <w:lvl w:ilvl="0">
      <w:start w:val="1"/>
      <w:numFmt w:val="decimal"/>
      <w:lvlText w:val="%1)"/>
      <w:lvlJc w:val="left"/>
      <w:pPr>
        <w:tabs>
          <w:tab w:val="num" w:pos="360"/>
        </w:tabs>
        <w:ind w:left="360" w:hanging="360"/>
      </w:pPr>
      <w:rPr>
        <w:lang w:val="de-DE"/>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D4D711D"/>
    <w:multiLevelType w:val="hybridMultilevel"/>
    <w:tmpl w:val="F2EE5712"/>
    <w:lvl w:ilvl="0" w:tplc="04150011">
      <w:start w:val="1"/>
      <w:numFmt w:val="decimal"/>
      <w:lvlText w:val="%1)"/>
      <w:lvlJc w:val="left"/>
      <w:pPr>
        <w:ind w:left="540" w:hanging="360"/>
      </w:pPr>
      <w:rPr>
        <w:rFonts w:hint="default"/>
      </w:rPr>
    </w:lvl>
    <w:lvl w:ilvl="1" w:tplc="FFFFFFFF">
      <w:start w:val="1"/>
      <w:numFmt w:val="lowerLetter"/>
      <w:lvlText w:val="%2."/>
      <w:lvlJc w:val="left"/>
      <w:pPr>
        <w:tabs>
          <w:tab w:val="num" w:pos="1440"/>
        </w:tabs>
        <w:ind w:left="1440" w:hanging="360"/>
      </w:pPr>
    </w:lvl>
    <w:lvl w:ilvl="2" w:tplc="1DA6E5D6">
      <w:start w:val="23"/>
      <w:numFmt w:val="lowerLetter"/>
      <w:lvlText w:val="%3)"/>
      <w:lvlJc w:val="left"/>
      <w:pPr>
        <w:tabs>
          <w:tab w:val="num" w:pos="2340"/>
        </w:tabs>
        <w:ind w:left="234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16A268B7"/>
    <w:multiLevelType w:val="hybridMultilevel"/>
    <w:tmpl w:val="0B2CF9FE"/>
    <w:lvl w:ilvl="0" w:tplc="04150011">
      <w:start w:val="1"/>
      <w:numFmt w:val="decimal"/>
      <w:lvlText w:val="%1)"/>
      <w:lvlJc w:val="left"/>
      <w:pPr>
        <w:ind w:left="1146" w:hanging="360"/>
      </w:pPr>
    </w:lvl>
    <w:lvl w:ilvl="1" w:tplc="04150011">
      <w:start w:val="1"/>
      <w:numFmt w:val="decimal"/>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 w15:restartNumberingAfterBreak="0">
    <w:nsid w:val="19DD7986"/>
    <w:multiLevelType w:val="hybridMultilevel"/>
    <w:tmpl w:val="B0D432B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B262B36"/>
    <w:multiLevelType w:val="multilevel"/>
    <w:tmpl w:val="247AB2EE"/>
    <w:lvl w:ilvl="0">
      <w:start w:val="1"/>
      <w:numFmt w:val="decimal"/>
      <w:lvlText w:val="%1)"/>
      <w:lvlJc w:val="left"/>
      <w:pPr>
        <w:tabs>
          <w:tab w:val="num" w:pos="360"/>
        </w:tabs>
        <w:ind w:left="360" w:hanging="360"/>
      </w:pPr>
      <w:rPr>
        <w:lang w:val="de-DE"/>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1C022467"/>
    <w:multiLevelType w:val="hybridMultilevel"/>
    <w:tmpl w:val="7064384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D9D43EE"/>
    <w:multiLevelType w:val="multilevel"/>
    <w:tmpl w:val="247AB2EE"/>
    <w:lvl w:ilvl="0">
      <w:start w:val="1"/>
      <w:numFmt w:val="decimal"/>
      <w:lvlText w:val="%1)"/>
      <w:lvlJc w:val="left"/>
      <w:pPr>
        <w:tabs>
          <w:tab w:val="num" w:pos="360"/>
        </w:tabs>
        <w:ind w:left="360" w:hanging="360"/>
      </w:pPr>
      <w:rPr>
        <w:lang w:val="de-DE"/>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1EF72FDA"/>
    <w:multiLevelType w:val="hybridMultilevel"/>
    <w:tmpl w:val="17C0913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09E01C2"/>
    <w:multiLevelType w:val="hybridMultilevel"/>
    <w:tmpl w:val="2F3C596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43B26A2"/>
    <w:multiLevelType w:val="hybridMultilevel"/>
    <w:tmpl w:val="ADDA13B8"/>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28935052"/>
    <w:multiLevelType w:val="multilevel"/>
    <w:tmpl w:val="8B221BB6"/>
    <w:lvl w:ilvl="0">
      <w:start w:val="1"/>
      <w:numFmt w:val="decimal"/>
      <w:lvlText w:val="%1)"/>
      <w:lvlJc w:val="left"/>
      <w:pPr>
        <w:tabs>
          <w:tab w:val="num" w:pos="360"/>
        </w:tabs>
        <w:ind w:left="360" w:hanging="360"/>
      </w:pPr>
      <w:rPr>
        <w:rFonts w:ascii="Times New Roman" w:eastAsia="Times New Roman" w:hAnsi="Times New Roman" w:cs="Times New Roman" w:hint="default"/>
        <w:lang w:val="pl-PL"/>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34525951"/>
    <w:multiLevelType w:val="hybridMultilevel"/>
    <w:tmpl w:val="8FEAB19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D3304CC"/>
    <w:multiLevelType w:val="hybridMultilevel"/>
    <w:tmpl w:val="537299D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3CE79A6"/>
    <w:multiLevelType w:val="hybridMultilevel"/>
    <w:tmpl w:val="302419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3EB3E4A"/>
    <w:multiLevelType w:val="hybridMultilevel"/>
    <w:tmpl w:val="B10A762C"/>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8" w15:restartNumberingAfterBreak="0">
    <w:nsid w:val="4489724B"/>
    <w:multiLevelType w:val="hybridMultilevel"/>
    <w:tmpl w:val="E2C8963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5CF5A9E"/>
    <w:multiLevelType w:val="hybridMultilevel"/>
    <w:tmpl w:val="2CB230A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84F4287"/>
    <w:multiLevelType w:val="multilevel"/>
    <w:tmpl w:val="182237E0"/>
    <w:lvl w:ilvl="0">
      <w:start w:val="1"/>
      <w:numFmt w:val="decimal"/>
      <w:lvlText w:val="%1)"/>
      <w:lvlJc w:val="left"/>
      <w:pPr>
        <w:tabs>
          <w:tab w:val="num" w:pos="360"/>
        </w:tabs>
        <w:ind w:left="360" w:hanging="360"/>
      </w:pPr>
      <w:rPr>
        <w:rFonts w:ascii="Times New Roman" w:eastAsia="Times New Roman" w:hAnsi="Times New Roman" w:cs="Times New Roman"/>
        <w:lang w:val="pl-PL"/>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BD576DB"/>
    <w:multiLevelType w:val="hybridMultilevel"/>
    <w:tmpl w:val="DCF2D79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D9F7FB4"/>
    <w:multiLevelType w:val="hybridMultilevel"/>
    <w:tmpl w:val="E4D6909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6D90103"/>
    <w:multiLevelType w:val="hybridMultilevel"/>
    <w:tmpl w:val="036450E2"/>
    <w:lvl w:ilvl="0" w:tplc="90B4CB96">
      <w:start w:val="1"/>
      <w:numFmt w:val="bullet"/>
      <w:lvlText w:val="-"/>
      <w:lvlJc w:val="left"/>
      <w:pPr>
        <w:ind w:left="1440" w:hanging="360"/>
      </w:pPr>
      <w:rPr>
        <w:rFonts w:ascii="Sylfaen" w:hAnsi="Sylfaen"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59667652"/>
    <w:multiLevelType w:val="hybridMultilevel"/>
    <w:tmpl w:val="D04A1F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B4C38DD"/>
    <w:multiLevelType w:val="hybridMultilevel"/>
    <w:tmpl w:val="6B5412D0"/>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5B9958C8"/>
    <w:multiLevelType w:val="hybridMultilevel"/>
    <w:tmpl w:val="10248CAE"/>
    <w:lvl w:ilvl="0" w:tplc="ADA05362">
      <w:start w:val="1"/>
      <w:numFmt w:val="decimal"/>
      <w:lvlText w:val="%1)"/>
      <w:lvlJc w:val="left"/>
      <w:pPr>
        <w:tabs>
          <w:tab w:val="num" w:pos="1080"/>
        </w:tabs>
        <w:ind w:left="1080" w:hanging="360"/>
      </w:pPr>
      <w:rPr>
        <w:rFonts w:ascii="Times New Roman" w:eastAsia="Times New Roman" w:hAnsi="Times New Roman" w:cs="Times New Roman"/>
      </w:rPr>
    </w:lvl>
    <w:lvl w:ilvl="1" w:tplc="EB6E8DB4">
      <w:start w:val="1"/>
      <w:numFmt w:val="bullet"/>
      <w:lvlText w:val=""/>
      <w:lvlJc w:val="left"/>
      <w:pPr>
        <w:tabs>
          <w:tab w:val="num" w:pos="1194"/>
        </w:tabs>
        <w:ind w:left="1307" w:hanging="227"/>
      </w:pPr>
      <w:rPr>
        <w:rFonts w:ascii="Symbol" w:hAnsi="Symbol" w:hint="default"/>
      </w:rPr>
    </w:lvl>
    <w:lvl w:ilvl="2" w:tplc="04150017">
      <w:start w:val="1"/>
      <w:numFmt w:val="lowerLetter"/>
      <w:lvlText w:val="%3)"/>
      <w:lvlJc w:val="left"/>
      <w:pPr>
        <w:tabs>
          <w:tab w:val="num" w:pos="2340"/>
        </w:tabs>
        <w:ind w:left="2340" w:hanging="360"/>
      </w:pPr>
    </w:lvl>
    <w:lvl w:ilvl="3" w:tplc="19D2CB58">
      <w:start w:val="4"/>
      <w:numFmt w:val="decimal"/>
      <w:lvlText w:val="%4)"/>
      <w:lvlJc w:val="left"/>
      <w:pPr>
        <w:tabs>
          <w:tab w:val="num" w:pos="2880"/>
        </w:tabs>
        <w:ind w:left="2880" w:hanging="360"/>
      </w:pPr>
      <w:rPr>
        <w:rFonts w:ascii="Times New Roman" w:eastAsia="Times New Roman" w:hAnsi="Times New Roman" w:cs="Times New Roman"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61566B38"/>
    <w:multiLevelType w:val="hybridMultilevel"/>
    <w:tmpl w:val="28384F4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632E2674"/>
    <w:multiLevelType w:val="hybridMultilevel"/>
    <w:tmpl w:val="CA4663A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650E26B4"/>
    <w:multiLevelType w:val="hybridMultilevel"/>
    <w:tmpl w:val="239A0C9C"/>
    <w:lvl w:ilvl="0" w:tplc="7C6489CA">
      <w:start w:val="1"/>
      <w:numFmt w:val="decimal"/>
      <w:lvlText w:val="§ %1."/>
      <w:lvlJc w:val="left"/>
      <w:pPr>
        <w:ind w:left="1211"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specVanish w:val="0"/>
      </w:rPr>
    </w:lvl>
    <w:lvl w:ilvl="1" w:tplc="C102E2E4">
      <w:start w:val="1"/>
      <w:numFmt w:val="decimal"/>
      <w:lvlText w:val="%2."/>
      <w:lvlJc w:val="left"/>
      <w:pPr>
        <w:ind w:left="1425" w:hanging="360"/>
      </w:pPr>
      <w:rPr>
        <w:rFonts w:hint="default"/>
      </w:rPr>
    </w:lvl>
    <w:lvl w:ilvl="2" w:tplc="04150017">
      <w:start w:val="1"/>
      <w:numFmt w:val="lowerLetter"/>
      <w:lvlText w:val="%3)"/>
      <w:lvlJc w:val="left"/>
      <w:pPr>
        <w:ind w:left="890" w:hanging="180"/>
      </w:pPr>
      <w:rPr>
        <w:rFonts w:hint="default"/>
        <w:b w:val="0"/>
        <w:color w:val="auto"/>
        <w:sz w:val="24"/>
        <w:szCs w:val="24"/>
      </w:rPr>
    </w:lvl>
    <w:lvl w:ilvl="3" w:tplc="00000047">
      <w:start w:val="1"/>
      <w:numFmt w:val="lowerLetter"/>
      <w:lvlText w:val="%4)"/>
      <w:lvlJc w:val="left"/>
      <w:pPr>
        <w:ind w:left="3054" w:hanging="360"/>
      </w:pPr>
      <w:rPr>
        <w:rFonts w:hint="default"/>
        <w:b w:val="0"/>
        <w:color w:val="auto"/>
      </w:rPr>
    </w:lvl>
    <w:lvl w:ilvl="4" w:tplc="BF466186">
      <w:start w:val="1"/>
      <w:numFmt w:val="bullet"/>
      <w:lvlText w:val=""/>
      <w:lvlJc w:val="left"/>
      <w:pPr>
        <w:ind w:left="3585" w:hanging="360"/>
      </w:pPr>
      <w:rPr>
        <w:rFonts w:ascii="Symbol" w:hAnsi="Symbol" w:hint="default"/>
      </w:rPr>
    </w:lvl>
    <w:lvl w:ilvl="5" w:tplc="0415001B" w:tentative="1">
      <w:start w:val="1"/>
      <w:numFmt w:val="lowerRoman"/>
      <w:lvlText w:val="%6."/>
      <w:lvlJc w:val="right"/>
      <w:pPr>
        <w:ind w:left="4305" w:hanging="180"/>
      </w:pPr>
    </w:lvl>
    <w:lvl w:ilvl="6" w:tplc="0415000F" w:tentative="1">
      <w:start w:val="1"/>
      <w:numFmt w:val="decimal"/>
      <w:lvlText w:val="%7."/>
      <w:lvlJc w:val="left"/>
      <w:pPr>
        <w:ind w:left="5025" w:hanging="360"/>
      </w:pPr>
    </w:lvl>
    <w:lvl w:ilvl="7" w:tplc="04150019" w:tentative="1">
      <w:start w:val="1"/>
      <w:numFmt w:val="lowerLetter"/>
      <w:lvlText w:val="%8."/>
      <w:lvlJc w:val="left"/>
      <w:pPr>
        <w:ind w:left="5745" w:hanging="360"/>
      </w:pPr>
    </w:lvl>
    <w:lvl w:ilvl="8" w:tplc="0415001B" w:tentative="1">
      <w:start w:val="1"/>
      <w:numFmt w:val="lowerRoman"/>
      <w:lvlText w:val="%9."/>
      <w:lvlJc w:val="right"/>
      <w:pPr>
        <w:ind w:left="6465" w:hanging="180"/>
      </w:pPr>
    </w:lvl>
  </w:abstractNum>
  <w:abstractNum w:abstractNumId="30" w15:restartNumberingAfterBreak="0">
    <w:nsid w:val="65D84C7D"/>
    <w:multiLevelType w:val="hybridMultilevel"/>
    <w:tmpl w:val="3F761A1E"/>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67684B20"/>
    <w:multiLevelType w:val="hybridMultilevel"/>
    <w:tmpl w:val="3C36553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A091D64"/>
    <w:multiLevelType w:val="hybridMultilevel"/>
    <w:tmpl w:val="94DAED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F5618F0"/>
    <w:multiLevelType w:val="hybridMultilevel"/>
    <w:tmpl w:val="693820A2"/>
    <w:lvl w:ilvl="0" w:tplc="04150011">
      <w:start w:val="1"/>
      <w:numFmt w:val="decimal"/>
      <w:lvlText w:val="%1)"/>
      <w:lvlJc w:val="left"/>
      <w:pPr>
        <w:tabs>
          <w:tab w:val="num" w:pos="720"/>
        </w:tabs>
        <w:ind w:left="720" w:hanging="360"/>
      </w:pPr>
      <w:rPr>
        <w:rFonts w:hint="default"/>
      </w:rPr>
    </w:lvl>
    <w:lvl w:ilvl="1" w:tplc="36F6E306">
      <w:start w:val="4"/>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4" w15:restartNumberingAfterBreak="0">
    <w:nsid w:val="74367F27"/>
    <w:multiLevelType w:val="hybridMultilevel"/>
    <w:tmpl w:val="7FF0B1A8"/>
    <w:lvl w:ilvl="0" w:tplc="8EA61A06">
      <w:start w:val="1"/>
      <w:numFmt w:val="bullet"/>
      <w:lvlText w:val=""/>
      <w:lvlJc w:val="left"/>
      <w:pPr>
        <w:ind w:left="720" w:hanging="360"/>
      </w:pPr>
      <w:rPr>
        <w:rFonts w:ascii="Symbol" w:hAnsi="Symbol"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8953902"/>
    <w:multiLevelType w:val="multilevel"/>
    <w:tmpl w:val="247AB2EE"/>
    <w:lvl w:ilvl="0">
      <w:start w:val="1"/>
      <w:numFmt w:val="decimal"/>
      <w:lvlText w:val="%1)"/>
      <w:lvlJc w:val="left"/>
      <w:pPr>
        <w:tabs>
          <w:tab w:val="num" w:pos="360"/>
        </w:tabs>
        <w:ind w:left="360" w:hanging="360"/>
      </w:pPr>
      <w:rPr>
        <w:lang w:val="de-DE"/>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33"/>
  </w:num>
  <w:num w:numId="2">
    <w:abstractNumId w:val="9"/>
  </w:num>
  <w:num w:numId="3">
    <w:abstractNumId w:val="7"/>
  </w:num>
  <w:num w:numId="4">
    <w:abstractNumId w:val="4"/>
  </w:num>
  <w:num w:numId="5">
    <w:abstractNumId w:val="0"/>
  </w:num>
  <w:num w:numId="6">
    <w:abstractNumId w:val="13"/>
  </w:num>
  <w:num w:numId="7">
    <w:abstractNumId w:val="35"/>
  </w:num>
  <w:num w:numId="8">
    <w:abstractNumId w:val="20"/>
  </w:num>
  <w:num w:numId="9">
    <w:abstractNumId w:val="26"/>
  </w:num>
  <w:num w:numId="10">
    <w:abstractNumId w:val="26"/>
    <w:lvlOverride w:ilvl="0">
      <w:startOverride w:val="1"/>
    </w:lvlOverride>
    <w:lvlOverride w:ilvl="1"/>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31"/>
  </w:num>
  <w:num w:numId="13">
    <w:abstractNumId w:val="2"/>
  </w:num>
  <w:num w:numId="14">
    <w:abstractNumId w:val="15"/>
  </w:num>
  <w:num w:numId="15">
    <w:abstractNumId w:val="16"/>
  </w:num>
  <w:num w:numId="16">
    <w:abstractNumId w:val="10"/>
  </w:num>
  <w:num w:numId="17">
    <w:abstractNumId w:val="22"/>
  </w:num>
  <w:num w:numId="18">
    <w:abstractNumId w:val="8"/>
  </w:num>
  <w:num w:numId="19">
    <w:abstractNumId w:val="32"/>
  </w:num>
  <w:num w:numId="20">
    <w:abstractNumId w:val="6"/>
  </w:num>
  <w:num w:numId="21">
    <w:abstractNumId w:val="19"/>
  </w:num>
  <w:num w:numId="22">
    <w:abstractNumId w:val="1"/>
  </w:num>
  <w:num w:numId="23">
    <w:abstractNumId w:val="23"/>
  </w:num>
  <w:num w:numId="24">
    <w:abstractNumId w:val="5"/>
  </w:num>
  <w:num w:numId="25">
    <w:abstractNumId w:val="14"/>
  </w:num>
  <w:num w:numId="26">
    <w:abstractNumId w:val="34"/>
  </w:num>
  <w:num w:numId="27">
    <w:abstractNumId w:val="21"/>
  </w:num>
  <w:num w:numId="28">
    <w:abstractNumId w:val="24"/>
  </w:num>
  <w:num w:numId="29">
    <w:abstractNumId w:val="25"/>
  </w:num>
  <w:num w:numId="30">
    <w:abstractNumId w:val="17"/>
  </w:num>
  <w:num w:numId="31">
    <w:abstractNumId w:val="28"/>
  </w:num>
  <w:num w:numId="32">
    <w:abstractNumId w:val="30"/>
  </w:num>
  <w:num w:numId="33">
    <w:abstractNumId w:val="27"/>
  </w:num>
  <w:num w:numId="34">
    <w:abstractNumId w:val="29"/>
  </w:num>
  <w:num w:numId="35">
    <w:abstractNumId w:val="12"/>
  </w:num>
  <w:num w:numId="36">
    <w:abstractNumId w:val="3"/>
  </w:num>
  <w:num w:numId="37">
    <w:abstractNumId w:val="11"/>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46DB"/>
    <w:rsid w:val="000003BC"/>
    <w:rsid w:val="00005926"/>
    <w:rsid w:val="0000657E"/>
    <w:rsid w:val="00010C4B"/>
    <w:rsid w:val="00021FD1"/>
    <w:rsid w:val="0003082C"/>
    <w:rsid w:val="00034A61"/>
    <w:rsid w:val="000371CB"/>
    <w:rsid w:val="00043FEE"/>
    <w:rsid w:val="000462D7"/>
    <w:rsid w:val="0005097A"/>
    <w:rsid w:val="00057B12"/>
    <w:rsid w:val="0006179F"/>
    <w:rsid w:val="00062175"/>
    <w:rsid w:val="00064D74"/>
    <w:rsid w:val="00074D42"/>
    <w:rsid w:val="0008284D"/>
    <w:rsid w:val="00083396"/>
    <w:rsid w:val="00085429"/>
    <w:rsid w:val="00091099"/>
    <w:rsid w:val="0009199A"/>
    <w:rsid w:val="00093B5A"/>
    <w:rsid w:val="00093B5F"/>
    <w:rsid w:val="000A30F2"/>
    <w:rsid w:val="000A38EA"/>
    <w:rsid w:val="000B47A2"/>
    <w:rsid w:val="000B664E"/>
    <w:rsid w:val="000D0ADB"/>
    <w:rsid w:val="000D3920"/>
    <w:rsid w:val="000D5D57"/>
    <w:rsid w:val="000E1285"/>
    <w:rsid w:val="000E1BB2"/>
    <w:rsid w:val="000E4203"/>
    <w:rsid w:val="000E5480"/>
    <w:rsid w:val="000E58C3"/>
    <w:rsid w:val="000F00B5"/>
    <w:rsid w:val="000F03F7"/>
    <w:rsid w:val="000F0886"/>
    <w:rsid w:val="000F0939"/>
    <w:rsid w:val="000F1149"/>
    <w:rsid w:val="000F5767"/>
    <w:rsid w:val="000F70D1"/>
    <w:rsid w:val="00102D09"/>
    <w:rsid w:val="00103399"/>
    <w:rsid w:val="0010372D"/>
    <w:rsid w:val="00104224"/>
    <w:rsid w:val="001101E3"/>
    <w:rsid w:val="001107AB"/>
    <w:rsid w:val="00113A5D"/>
    <w:rsid w:val="00117274"/>
    <w:rsid w:val="001300F7"/>
    <w:rsid w:val="00131DEB"/>
    <w:rsid w:val="00141070"/>
    <w:rsid w:val="001420B6"/>
    <w:rsid w:val="001428A8"/>
    <w:rsid w:val="00144308"/>
    <w:rsid w:val="00144973"/>
    <w:rsid w:val="001457AF"/>
    <w:rsid w:val="00147352"/>
    <w:rsid w:val="00150F48"/>
    <w:rsid w:val="00151CD5"/>
    <w:rsid w:val="00152731"/>
    <w:rsid w:val="00152CFE"/>
    <w:rsid w:val="00153A08"/>
    <w:rsid w:val="001545A6"/>
    <w:rsid w:val="00154CC7"/>
    <w:rsid w:val="00156045"/>
    <w:rsid w:val="00160189"/>
    <w:rsid w:val="00161EC0"/>
    <w:rsid w:val="00164C30"/>
    <w:rsid w:val="001656BD"/>
    <w:rsid w:val="00167892"/>
    <w:rsid w:val="0017268A"/>
    <w:rsid w:val="00181AB1"/>
    <w:rsid w:val="001828BB"/>
    <w:rsid w:val="00190AD5"/>
    <w:rsid w:val="00194B8C"/>
    <w:rsid w:val="001950EF"/>
    <w:rsid w:val="0019593C"/>
    <w:rsid w:val="001A097D"/>
    <w:rsid w:val="001A4646"/>
    <w:rsid w:val="001B2FC6"/>
    <w:rsid w:val="001B5E57"/>
    <w:rsid w:val="001B5E60"/>
    <w:rsid w:val="001C3240"/>
    <w:rsid w:val="001D1EFB"/>
    <w:rsid w:val="001D34D3"/>
    <w:rsid w:val="001E0A9F"/>
    <w:rsid w:val="001E1560"/>
    <w:rsid w:val="00201977"/>
    <w:rsid w:val="00206203"/>
    <w:rsid w:val="0021017A"/>
    <w:rsid w:val="0021484D"/>
    <w:rsid w:val="00214989"/>
    <w:rsid w:val="0021649F"/>
    <w:rsid w:val="002179CE"/>
    <w:rsid w:val="00222242"/>
    <w:rsid w:val="00224777"/>
    <w:rsid w:val="0022752C"/>
    <w:rsid w:val="002372F0"/>
    <w:rsid w:val="00245674"/>
    <w:rsid w:val="00254222"/>
    <w:rsid w:val="002545F4"/>
    <w:rsid w:val="002557D4"/>
    <w:rsid w:val="00281FFD"/>
    <w:rsid w:val="002821E3"/>
    <w:rsid w:val="00283DC9"/>
    <w:rsid w:val="00287497"/>
    <w:rsid w:val="00290CB6"/>
    <w:rsid w:val="002938BF"/>
    <w:rsid w:val="002946D7"/>
    <w:rsid w:val="00297989"/>
    <w:rsid w:val="00297A6B"/>
    <w:rsid w:val="00297C07"/>
    <w:rsid w:val="002A0BFF"/>
    <w:rsid w:val="002A1711"/>
    <w:rsid w:val="002A51AD"/>
    <w:rsid w:val="002A6604"/>
    <w:rsid w:val="002B1168"/>
    <w:rsid w:val="002B1C8D"/>
    <w:rsid w:val="002C151C"/>
    <w:rsid w:val="002C1BA7"/>
    <w:rsid w:val="002C431C"/>
    <w:rsid w:val="002C5937"/>
    <w:rsid w:val="002D49E7"/>
    <w:rsid w:val="002D62B5"/>
    <w:rsid w:val="002D651A"/>
    <w:rsid w:val="002D70CB"/>
    <w:rsid w:val="002E2FF7"/>
    <w:rsid w:val="002F015D"/>
    <w:rsid w:val="002F0DFC"/>
    <w:rsid w:val="002F1827"/>
    <w:rsid w:val="002F5683"/>
    <w:rsid w:val="002F64F4"/>
    <w:rsid w:val="002F78CE"/>
    <w:rsid w:val="002F7D4F"/>
    <w:rsid w:val="003020F3"/>
    <w:rsid w:val="00303962"/>
    <w:rsid w:val="00314187"/>
    <w:rsid w:val="00320DDA"/>
    <w:rsid w:val="00320FDB"/>
    <w:rsid w:val="0032574E"/>
    <w:rsid w:val="00346F5A"/>
    <w:rsid w:val="003474B2"/>
    <w:rsid w:val="003539DF"/>
    <w:rsid w:val="003637E7"/>
    <w:rsid w:val="00364E48"/>
    <w:rsid w:val="00367B20"/>
    <w:rsid w:val="00370E8B"/>
    <w:rsid w:val="0037382F"/>
    <w:rsid w:val="0037394E"/>
    <w:rsid w:val="00376BE5"/>
    <w:rsid w:val="00381336"/>
    <w:rsid w:val="003827AB"/>
    <w:rsid w:val="00383FC9"/>
    <w:rsid w:val="00386204"/>
    <w:rsid w:val="00386DFA"/>
    <w:rsid w:val="00391665"/>
    <w:rsid w:val="003942ED"/>
    <w:rsid w:val="00397336"/>
    <w:rsid w:val="00397ADF"/>
    <w:rsid w:val="003A0C7E"/>
    <w:rsid w:val="003B059E"/>
    <w:rsid w:val="003C022D"/>
    <w:rsid w:val="003C1C9B"/>
    <w:rsid w:val="003C4A70"/>
    <w:rsid w:val="003D324D"/>
    <w:rsid w:val="003D4987"/>
    <w:rsid w:val="003D4B8D"/>
    <w:rsid w:val="003D4E79"/>
    <w:rsid w:val="003E0EAE"/>
    <w:rsid w:val="003E7CB9"/>
    <w:rsid w:val="003F11B4"/>
    <w:rsid w:val="003F5C8B"/>
    <w:rsid w:val="003F5F6B"/>
    <w:rsid w:val="003F698A"/>
    <w:rsid w:val="004045BF"/>
    <w:rsid w:val="00407D26"/>
    <w:rsid w:val="00411D39"/>
    <w:rsid w:val="0041206D"/>
    <w:rsid w:val="00413B8E"/>
    <w:rsid w:val="0041520F"/>
    <w:rsid w:val="00416122"/>
    <w:rsid w:val="00423162"/>
    <w:rsid w:val="00430D23"/>
    <w:rsid w:val="0043128A"/>
    <w:rsid w:val="00431EBE"/>
    <w:rsid w:val="00432C84"/>
    <w:rsid w:val="004340AA"/>
    <w:rsid w:val="00434C65"/>
    <w:rsid w:val="00435823"/>
    <w:rsid w:val="00441ACF"/>
    <w:rsid w:val="004470D0"/>
    <w:rsid w:val="00452402"/>
    <w:rsid w:val="00455C5D"/>
    <w:rsid w:val="00456FAE"/>
    <w:rsid w:val="00463ED3"/>
    <w:rsid w:val="0046652C"/>
    <w:rsid w:val="0047251F"/>
    <w:rsid w:val="00474203"/>
    <w:rsid w:val="00474779"/>
    <w:rsid w:val="00475BEE"/>
    <w:rsid w:val="00475DB5"/>
    <w:rsid w:val="004775F9"/>
    <w:rsid w:val="004817FC"/>
    <w:rsid w:val="00481D03"/>
    <w:rsid w:val="004829AA"/>
    <w:rsid w:val="004843D2"/>
    <w:rsid w:val="00484914"/>
    <w:rsid w:val="004864E1"/>
    <w:rsid w:val="0048697E"/>
    <w:rsid w:val="00493A69"/>
    <w:rsid w:val="00496032"/>
    <w:rsid w:val="004A37FD"/>
    <w:rsid w:val="004A6838"/>
    <w:rsid w:val="004B40C5"/>
    <w:rsid w:val="004B593A"/>
    <w:rsid w:val="004B6A33"/>
    <w:rsid w:val="004C04E9"/>
    <w:rsid w:val="004C058D"/>
    <w:rsid w:val="004C1FF5"/>
    <w:rsid w:val="004D24B1"/>
    <w:rsid w:val="004E4F18"/>
    <w:rsid w:val="004E540C"/>
    <w:rsid w:val="004E5A07"/>
    <w:rsid w:val="004F1807"/>
    <w:rsid w:val="004F19D9"/>
    <w:rsid w:val="004F6CFC"/>
    <w:rsid w:val="005000F6"/>
    <w:rsid w:val="005013A6"/>
    <w:rsid w:val="00506DE0"/>
    <w:rsid w:val="00507B6B"/>
    <w:rsid w:val="005103FA"/>
    <w:rsid w:val="00513FFC"/>
    <w:rsid w:val="0051669F"/>
    <w:rsid w:val="00517245"/>
    <w:rsid w:val="00533636"/>
    <w:rsid w:val="00545B2C"/>
    <w:rsid w:val="00555CCB"/>
    <w:rsid w:val="00556016"/>
    <w:rsid w:val="00561E07"/>
    <w:rsid w:val="00570A81"/>
    <w:rsid w:val="005719B8"/>
    <w:rsid w:val="00574E02"/>
    <w:rsid w:val="0057786F"/>
    <w:rsid w:val="005A4EAF"/>
    <w:rsid w:val="005B5F22"/>
    <w:rsid w:val="005B66DF"/>
    <w:rsid w:val="005C0666"/>
    <w:rsid w:val="005C329D"/>
    <w:rsid w:val="005C3405"/>
    <w:rsid w:val="005C409E"/>
    <w:rsid w:val="005C655F"/>
    <w:rsid w:val="005C7F84"/>
    <w:rsid w:val="005E0F29"/>
    <w:rsid w:val="005E1FC7"/>
    <w:rsid w:val="005E6010"/>
    <w:rsid w:val="005E7C9B"/>
    <w:rsid w:val="005E7E36"/>
    <w:rsid w:val="005F27D3"/>
    <w:rsid w:val="005F50B5"/>
    <w:rsid w:val="005F5EF8"/>
    <w:rsid w:val="00612354"/>
    <w:rsid w:val="006140AA"/>
    <w:rsid w:val="006208C6"/>
    <w:rsid w:val="006232D3"/>
    <w:rsid w:val="00627E43"/>
    <w:rsid w:val="006310A4"/>
    <w:rsid w:val="00636162"/>
    <w:rsid w:val="00640F19"/>
    <w:rsid w:val="0064215E"/>
    <w:rsid w:val="00647948"/>
    <w:rsid w:val="00651F93"/>
    <w:rsid w:val="00653721"/>
    <w:rsid w:val="006711BB"/>
    <w:rsid w:val="006720E8"/>
    <w:rsid w:val="006734F8"/>
    <w:rsid w:val="006757E7"/>
    <w:rsid w:val="00683BA8"/>
    <w:rsid w:val="00687BB1"/>
    <w:rsid w:val="006926D7"/>
    <w:rsid w:val="00694F71"/>
    <w:rsid w:val="006953F9"/>
    <w:rsid w:val="006A1E3D"/>
    <w:rsid w:val="006A1F2E"/>
    <w:rsid w:val="006A6D5F"/>
    <w:rsid w:val="006A72E6"/>
    <w:rsid w:val="006B22B1"/>
    <w:rsid w:val="006B483E"/>
    <w:rsid w:val="006B4946"/>
    <w:rsid w:val="006D0E84"/>
    <w:rsid w:val="006D11E2"/>
    <w:rsid w:val="006E086C"/>
    <w:rsid w:val="006E1C08"/>
    <w:rsid w:val="006E2113"/>
    <w:rsid w:val="006E263B"/>
    <w:rsid w:val="006E4FBA"/>
    <w:rsid w:val="006E5286"/>
    <w:rsid w:val="006F33F4"/>
    <w:rsid w:val="006F4202"/>
    <w:rsid w:val="006F525B"/>
    <w:rsid w:val="00715BC1"/>
    <w:rsid w:val="00716076"/>
    <w:rsid w:val="007162B7"/>
    <w:rsid w:val="007207B0"/>
    <w:rsid w:val="00723489"/>
    <w:rsid w:val="007243AB"/>
    <w:rsid w:val="00725EA1"/>
    <w:rsid w:val="007364E0"/>
    <w:rsid w:val="00750B5E"/>
    <w:rsid w:val="00751183"/>
    <w:rsid w:val="007561FE"/>
    <w:rsid w:val="0075768F"/>
    <w:rsid w:val="0076315A"/>
    <w:rsid w:val="00767CCC"/>
    <w:rsid w:val="00774FB4"/>
    <w:rsid w:val="0077619F"/>
    <w:rsid w:val="00782193"/>
    <w:rsid w:val="00784AFF"/>
    <w:rsid w:val="007923B7"/>
    <w:rsid w:val="007979C8"/>
    <w:rsid w:val="007A210B"/>
    <w:rsid w:val="007A4B6D"/>
    <w:rsid w:val="007A78FE"/>
    <w:rsid w:val="007B13FF"/>
    <w:rsid w:val="007B218C"/>
    <w:rsid w:val="007B5EB4"/>
    <w:rsid w:val="007B6A8A"/>
    <w:rsid w:val="007C11EA"/>
    <w:rsid w:val="007C3BCD"/>
    <w:rsid w:val="007C415F"/>
    <w:rsid w:val="007C5A52"/>
    <w:rsid w:val="007D2ABD"/>
    <w:rsid w:val="007D7055"/>
    <w:rsid w:val="007F1C89"/>
    <w:rsid w:val="00815F11"/>
    <w:rsid w:val="008207FE"/>
    <w:rsid w:val="00822331"/>
    <w:rsid w:val="008261E3"/>
    <w:rsid w:val="00830EE3"/>
    <w:rsid w:val="0083175D"/>
    <w:rsid w:val="0085425E"/>
    <w:rsid w:val="008611AC"/>
    <w:rsid w:val="00862638"/>
    <w:rsid w:val="00863B0D"/>
    <w:rsid w:val="00863B6B"/>
    <w:rsid w:val="00892135"/>
    <w:rsid w:val="00892F3B"/>
    <w:rsid w:val="00897A8F"/>
    <w:rsid w:val="008A47EE"/>
    <w:rsid w:val="008A5671"/>
    <w:rsid w:val="008A716C"/>
    <w:rsid w:val="008B4B07"/>
    <w:rsid w:val="008B742E"/>
    <w:rsid w:val="008C1775"/>
    <w:rsid w:val="008C3193"/>
    <w:rsid w:val="008C717A"/>
    <w:rsid w:val="008D0411"/>
    <w:rsid w:val="008D2093"/>
    <w:rsid w:val="008D2E60"/>
    <w:rsid w:val="008D4BE9"/>
    <w:rsid w:val="008D6A41"/>
    <w:rsid w:val="008E0F46"/>
    <w:rsid w:val="008E39DF"/>
    <w:rsid w:val="008E4A66"/>
    <w:rsid w:val="008E5380"/>
    <w:rsid w:val="008F1C01"/>
    <w:rsid w:val="008F3409"/>
    <w:rsid w:val="008F4F33"/>
    <w:rsid w:val="008F602D"/>
    <w:rsid w:val="009040C4"/>
    <w:rsid w:val="00944307"/>
    <w:rsid w:val="00944CC7"/>
    <w:rsid w:val="00945541"/>
    <w:rsid w:val="009533E9"/>
    <w:rsid w:val="00954082"/>
    <w:rsid w:val="00954A99"/>
    <w:rsid w:val="00956930"/>
    <w:rsid w:val="00957130"/>
    <w:rsid w:val="009615C7"/>
    <w:rsid w:val="00962A04"/>
    <w:rsid w:val="00962A82"/>
    <w:rsid w:val="00964117"/>
    <w:rsid w:val="00966D55"/>
    <w:rsid w:val="009708B4"/>
    <w:rsid w:val="009720A0"/>
    <w:rsid w:val="00976FBE"/>
    <w:rsid w:val="00977630"/>
    <w:rsid w:val="00982A26"/>
    <w:rsid w:val="00986FAF"/>
    <w:rsid w:val="00994C28"/>
    <w:rsid w:val="0099506D"/>
    <w:rsid w:val="00997F13"/>
    <w:rsid w:val="009A05E6"/>
    <w:rsid w:val="009A188D"/>
    <w:rsid w:val="009A2CC2"/>
    <w:rsid w:val="009A4B3F"/>
    <w:rsid w:val="009B0E4F"/>
    <w:rsid w:val="009B1DB8"/>
    <w:rsid w:val="009B2F36"/>
    <w:rsid w:val="009B6201"/>
    <w:rsid w:val="009B761A"/>
    <w:rsid w:val="009C2D19"/>
    <w:rsid w:val="009C54A6"/>
    <w:rsid w:val="009D2A20"/>
    <w:rsid w:val="009D5388"/>
    <w:rsid w:val="009E0B4E"/>
    <w:rsid w:val="009E4391"/>
    <w:rsid w:val="009E44B3"/>
    <w:rsid w:val="009E684E"/>
    <w:rsid w:val="009F7380"/>
    <w:rsid w:val="00A00352"/>
    <w:rsid w:val="00A0062F"/>
    <w:rsid w:val="00A03078"/>
    <w:rsid w:val="00A0424A"/>
    <w:rsid w:val="00A1114B"/>
    <w:rsid w:val="00A118D4"/>
    <w:rsid w:val="00A13D34"/>
    <w:rsid w:val="00A15BED"/>
    <w:rsid w:val="00A2249C"/>
    <w:rsid w:val="00A25B09"/>
    <w:rsid w:val="00A32FF2"/>
    <w:rsid w:val="00A3354B"/>
    <w:rsid w:val="00A4195C"/>
    <w:rsid w:val="00A45EA8"/>
    <w:rsid w:val="00A509CE"/>
    <w:rsid w:val="00A50B2D"/>
    <w:rsid w:val="00A50F4F"/>
    <w:rsid w:val="00A529C8"/>
    <w:rsid w:val="00A56B86"/>
    <w:rsid w:val="00A61F91"/>
    <w:rsid w:val="00A82F74"/>
    <w:rsid w:val="00A86DDA"/>
    <w:rsid w:val="00A946DB"/>
    <w:rsid w:val="00A96307"/>
    <w:rsid w:val="00A9689F"/>
    <w:rsid w:val="00A96AC4"/>
    <w:rsid w:val="00A96BC4"/>
    <w:rsid w:val="00A97400"/>
    <w:rsid w:val="00AA527B"/>
    <w:rsid w:val="00AB0ACD"/>
    <w:rsid w:val="00AB54F5"/>
    <w:rsid w:val="00AB7D41"/>
    <w:rsid w:val="00AC0907"/>
    <w:rsid w:val="00AC1D20"/>
    <w:rsid w:val="00AC7653"/>
    <w:rsid w:val="00AD05A4"/>
    <w:rsid w:val="00AD6548"/>
    <w:rsid w:val="00AD6AEE"/>
    <w:rsid w:val="00AD6E2C"/>
    <w:rsid w:val="00AD7F4A"/>
    <w:rsid w:val="00AE1277"/>
    <w:rsid w:val="00AE2930"/>
    <w:rsid w:val="00AE293C"/>
    <w:rsid w:val="00AF1436"/>
    <w:rsid w:val="00AF451F"/>
    <w:rsid w:val="00AF6E3C"/>
    <w:rsid w:val="00B02DF8"/>
    <w:rsid w:val="00B03189"/>
    <w:rsid w:val="00B03436"/>
    <w:rsid w:val="00B05638"/>
    <w:rsid w:val="00B069B9"/>
    <w:rsid w:val="00B11646"/>
    <w:rsid w:val="00B13E66"/>
    <w:rsid w:val="00B17439"/>
    <w:rsid w:val="00B335DC"/>
    <w:rsid w:val="00B339D1"/>
    <w:rsid w:val="00B43727"/>
    <w:rsid w:val="00B47C9E"/>
    <w:rsid w:val="00B50D37"/>
    <w:rsid w:val="00B546DB"/>
    <w:rsid w:val="00B57B54"/>
    <w:rsid w:val="00B732D3"/>
    <w:rsid w:val="00B7622E"/>
    <w:rsid w:val="00B77E28"/>
    <w:rsid w:val="00B80977"/>
    <w:rsid w:val="00B81B99"/>
    <w:rsid w:val="00B81E0C"/>
    <w:rsid w:val="00B94662"/>
    <w:rsid w:val="00B97EBE"/>
    <w:rsid w:val="00BA09EB"/>
    <w:rsid w:val="00BA199F"/>
    <w:rsid w:val="00BA5672"/>
    <w:rsid w:val="00BA6330"/>
    <w:rsid w:val="00BB180D"/>
    <w:rsid w:val="00BB4FE0"/>
    <w:rsid w:val="00BC3D21"/>
    <w:rsid w:val="00BC3D96"/>
    <w:rsid w:val="00BC3E80"/>
    <w:rsid w:val="00BC4C36"/>
    <w:rsid w:val="00BC59BD"/>
    <w:rsid w:val="00BC6A72"/>
    <w:rsid w:val="00BD41C2"/>
    <w:rsid w:val="00BD4775"/>
    <w:rsid w:val="00BD77D5"/>
    <w:rsid w:val="00BD7C77"/>
    <w:rsid w:val="00BE10B0"/>
    <w:rsid w:val="00BE6DD0"/>
    <w:rsid w:val="00BF0A93"/>
    <w:rsid w:val="00BF1374"/>
    <w:rsid w:val="00BF1BBD"/>
    <w:rsid w:val="00BF5C51"/>
    <w:rsid w:val="00C002F2"/>
    <w:rsid w:val="00C018A3"/>
    <w:rsid w:val="00C035BE"/>
    <w:rsid w:val="00C040EB"/>
    <w:rsid w:val="00C050DD"/>
    <w:rsid w:val="00C05433"/>
    <w:rsid w:val="00C12032"/>
    <w:rsid w:val="00C12339"/>
    <w:rsid w:val="00C16E2D"/>
    <w:rsid w:val="00C17360"/>
    <w:rsid w:val="00C176C3"/>
    <w:rsid w:val="00C20376"/>
    <w:rsid w:val="00C210D4"/>
    <w:rsid w:val="00C224CA"/>
    <w:rsid w:val="00C26EF1"/>
    <w:rsid w:val="00C31962"/>
    <w:rsid w:val="00C31D72"/>
    <w:rsid w:val="00C326B3"/>
    <w:rsid w:val="00C36129"/>
    <w:rsid w:val="00C36BAE"/>
    <w:rsid w:val="00C47DA3"/>
    <w:rsid w:val="00C50BCF"/>
    <w:rsid w:val="00C5141F"/>
    <w:rsid w:val="00C52FF1"/>
    <w:rsid w:val="00C54D16"/>
    <w:rsid w:val="00C63E66"/>
    <w:rsid w:val="00C709C9"/>
    <w:rsid w:val="00C70AEA"/>
    <w:rsid w:val="00C70E33"/>
    <w:rsid w:val="00C70F65"/>
    <w:rsid w:val="00C7286A"/>
    <w:rsid w:val="00C7532A"/>
    <w:rsid w:val="00C75476"/>
    <w:rsid w:val="00C7585D"/>
    <w:rsid w:val="00C75F6C"/>
    <w:rsid w:val="00C7706E"/>
    <w:rsid w:val="00C85143"/>
    <w:rsid w:val="00C8567A"/>
    <w:rsid w:val="00C87B79"/>
    <w:rsid w:val="00C90F67"/>
    <w:rsid w:val="00CA5DE0"/>
    <w:rsid w:val="00CA6460"/>
    <w:rsid w:val="00CA66D4"/>
    <w:rsid w:val="00CB0B5E"/>
    <w:rsid w:val="00CB2642"/>
    <w:rsid w:val="00CB3B00"/>
    <w:rsid w:val="00CB510F"/>
    <w:rsid w:val="00CC137E"/>
    <w:rsid w:val="00CC273B"/>
    <w:rsid w:val="00CC27D2"/>
    <w:rsid w:val="00CC33C4"/>
    <w:rsid w:val="00CC61BC"/>
    <w:rsid w:val="00CC6A57"/>
    <w:rsid w:val="00CC797C"/>
    <w:rsid w:val="00CC7D28"/>
    <w:rsid w:val="00CD759B"/>
    <w:rsid w:val="00CE120D"/>
    <w:rsid w:val="00CE2639"/>
    <w:rsid w:val="00CF3011"/>
    <w:rsid w:val="00CF3EA4"/>
    <w:rsid w:val="00CF5890"/>
    <w:rsid w:val="00CF5DB8"/>
    <w:rsid w:val="00D11320"/>
    <w:rsid w:val="00D164AD"/>
    <w:rsid w:val="00D1762B"/>
    <w:rsid w:val="00D17FF5"/>
    <w:rsid w:val="00D2427D"/>
    <w:rsid w:val="00D2494A"/>
    <w:rsid w:val="00D2563E"/>
    <w:rsid w:val="00D265CB"/>
    <w:rsid w:val="00D340B2"/>
    <w:rsid w:val="00D36CAA"/>
    <w:rsid w:val="00D3781D"/>
    <w:rsid w:val="00D423E3"/>
    <w:rsid w:val="00D55B0C"/>
    <w:rsid w:val="00D652F0"/>
    <w:rsid w:val="00D6664C"/>
    <w:rsid w:val="00D672B1"/>
    <w:rsid w:val="00D73413"/>
    <w:rsid w:val="00D811BF"/>
    <w:rsid w:val="00D859A0"/>
    <w:rsid w:val="00D93590"/>
    <w:rsid w:val="00D96177"/>
    <w:rsid w:val="00D96E15"/>
    <w:rsid w:val="00DA318D"/>
    <w:rsid w:val="00DA3412"/>
    <w:rsid w:val="00DA3C78"/>
    <w:rsid w:val="00DB075B"/>
    <w:rsid w:val="00DB0F6A"/>
    <w:rsid w:val="00DB4EAC"/>
    <w:rsid w:val="00DC0B6C"/>
    <w:rsid w:val="00DD11E2"/>
    <w:rsid w:val="00DD52F3"/>
    <w:rsid w:val="00DD5660"/>
    <w:rsid w:val="00DE3923"/>
    <w:rsid w:val="00DE40EB"/>
    <w:rsid w:val="00DE7047"/>
    <w:rsid w:val="00DF3590"/>
    <w:rsid w:val="00E00F30"/>
    <w:rsid w:val="00E035ED"/>
    <w:rsid w:val="00E0684D"/>
    <w:rsid w:val="00E14998"/>
    <w:rsid w:val="00E15A9B"/>
    <w:rsid w:val="00E1752E"/>
    <w:rsid w:val="00E21F5C"/>
    <w:rsid w:val="00E222F4"/>
    <w:rsid w:val="00E25143"/>
    <w:rsid w:val="00E25F8B"/>
    <w:rsid w:val="00E3213E"/>
    <w:rsid w:val="00E35171"/>
    <w:rsid w:val="00E36FF8"/>
    <w:rsid w:val="00E41926"/>
    <w:rsid w:val="00E4259F"/>
    <w:rsid w:val="00E43B3B"/>
    <w:rsid w:val="00E6258E"/>
    <w:rsid w:val="00E63A58"/>
    <w:rsid w:val="00E668F4"/>
    <w:rsid w:val="00E67DA4"/>
    <w:rsid w:val="00E7164D"/>
    <w:rsid w:val="00E7287D"/>
    <w:rsid w:val="00E75D88"/>
    <w:rsid w:val="00E77A78"/>
    <w:rsid w:val="00E82311"/>
    <w:rsid w:val="00E9606D"/>
    <w:rsid w:val="00E97DFC"/>
    <w:rsid w:val="00EA0F95"/>
    <w:rsid w:val="00EA2902"/>
    <w:rsid w:val="00EB0390"/>
    <w:rsid w:val="00EB07BC"/>
    <w:rsid w:val="00EB0BDF"/>
    <w:rsid w:val="00EB43B2"/>
    <w:rsid w:val="00EB67AD"/>
    <w:rsid w:val="00EC2CCE"/>
    <w:rsid w:val="00EC3DDE"/>
    <w:rsid w:val="00EC5920"/>
    <w:rsid w:val="00EC6EF4"/>
    <w:rsid w:val="00ED0243"/>
    <w:rsid w:val="00ED1E8A"/>
    <w:rsid w:val="00ED53FC"/>
    <w:rsid w:val="00ED6669"/>
    <w:rsid w:val="00EE05D8"/>
    <w:rsid w:val="00EE1E15"/>
    <w:rsid w:val="00EE4044"/>
    <w:rsid w:val="00EE548F"/>
    <w:rsid w:val="00EE6C94"/>
    <w:rsid w:val="00EE7734"/>
    <w:rsid w:val="00EF1CC3"/>
    <w:rsid w:val="00EF53E6"/>
    <w:rsid w:val="00EF778F"/>
    <w:rsid w:val="00F01D84"/>
    <w:rsid w:val="00F060EA"/>
    <w:rsid w:val="00F076FF"/>
    <w:rsid w:val="00F150CB"/>
    <w:rsid w:val="00F1516F"/>
    <w:rsid w:val="00F15BB0"/>
    <w:rsid w:val="00F15F8C"/>
    <w:rsid w:val="00F16509"/>
    <w:rsid w:val="00F167F8"/>
    <w:rsid w:val="00F16B64"/>
    <w:rsid w:val="00F2028F"/>
    <w:rsid w:val="00F2703F"/>
    <w:rsid w:val="00F327A8"/>
    <w:rsid w:val="00F33D7C"/>
    <w:rsid w:val="00F3462C"/>
    <w:rsid w:val="00F36CDE"/>
    <w:rsid w:val="00F404F8"/>
    <w:rsid w:val="00F46814"/>
    <w:rsid w:val="00F47650"/>
    <w:rsid w:val="00F51C39"/>
    <w:rsid w:val="00F5288E"/>
    <w:rsid w:val="00F52CAE"/>
    <w:rsid w:val="00F7056F"/>
    <w:rsid w:val="00F72781"/>
    <w:rsid w:val="00F72B0F"/>
    <w:rsid w:val="00F7392D"/>
    <w:rsid w:val="00F74B15"/>
    <w:rsid w:val="00F84336"/>
    <w:rsid w:val="00F846C9"/>
    <w:rsid w:val="00F93BE7"/>
    <w:rsid w:val="00F9478B"/>
    <w:rsid w:val="00FB044A"/>
    <w:rsid w:val="00FB1CBB"/>
    <w:rsid w:val="00FB2D30"/>
    <w:rsid w:val="00FC1E62"/>
    <w:rsid w:val="00FD1CEB"/>
    <w:rsid w:val="00FD1EC8"/>
    <w:rsid w:val="00FD258D"/>
    <w:rsid w:val="00FD5C6A"/>
    <w:rsid w:val="00FE2FF0"/>
    <w:rsid w:val="00FE57B5"/>
    <w:rsid w:val="00FE6BDE"/>
    <w:rsid w:val="00FE7022"/>
    <w:rsid w:val="00FE784F"/>
    <w:rsid w:val="00FF0D0F"/>
    <w:rsid w:val="00FF1F09"/>
    <w:rsid w:val="00FF397A"/>
    <w:rsid w:val="00FF42E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0ECA62"/>
  <w15:docId w15:val="{11EE1167-BC5C-421A-A583-44ED66D1E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ora">
    <w:name w:val="dora"/>
    <w:basedOn w:val="Tekstpodstawowy"/>
    <w:autoRedefine/>
    <w:pPr>
      <w:spacing w:before="120" w:after="0"/>
      <w:jc w:val="both"/>
    </w:pPr>
  </w:style>
  <w:style w:type="paragraph" w:styleId="Tekstpodstawowy">
    <w:name w:val="Body Text"/>
    <w:basedOn w:val="Normalny"/>
    <w:pPr>
      <w:spacing w:after="120"/>
    </w:pPr>
  </w:style>
  <w:style w:type="paragraph" w:customStyle="1" w:styleId="Default">
    <w:name w:val="Default"/>
    <w:pPr>
      <w:autoSpaceDE w:val="0"/>
      <w:autoSpaceDN w:val="0"/>
      <w:adjustRightInd w:val="0"/>
    </w:pPr>
    <w:rPr>
      <w:rFonts w:ascii="Arial" w:hAnsi="Arial" w:cs="Arial"/>
    </w:rPr>
  </w:style>
  <w:style w:type="paragraph" w:styleId="Stopka">
    <w:name w:val="footer"/>
    <w:basedOn w:val="Normalny"/>
    <w:semiHidden/>
    <w:pPr>
      <w:tabs>
        <w:tab w:val="center" w:pos="4536"/>
        <w:tab w:val="right" w:pos="9072"/>
      </w:tabs>
    </w:pPr>
  </w:style>
  <w:style w:type="character" w:styleId="Numerstrony">
    <w:name w:val="page number"/>
    <w:basedOn w:val="Domylnaczcionkaakapitu"/>
    <w:semiHidden/>
  </w:style>
  <w:style w:type="paragraph" w:styleId="Nagwek">
    <w:name w:val="header"/>
    <w:basedOn w:val="Normalny"/>
    <w:semiHidden/>
    <w:pPr>
      <w:tabs>
        <w:tab w:val="center" w:pos="4536"/>
        <w:tab w:val="right" w:pos="9072"/>
      </w:tabs>
    </w:pPr>
  </w:style>
  <w:style w:type="paragraph" w:customStyle="1" w:styleId="a">
    <w:basedOn w:val="Normalny"/>
  </w:style>
  <w:style w:type="paragraph" w:styleId="Tekstdymka">
    <w:name w:val="Balloon Text"/>
    <w:basedOn w:val="Normalny"/>
    <w:rPr>
      <w:rFonts w:ascii="Tahoma" w:hAnsi="Tahoma"/>
      <w:sz w:val="16"/>
      <w:szCs w:val="16"/>
    </w:rPr>
  </w:style>
  <w:style w:type="character" w:customStyle="1" w:styleId="TekstdymkaZnak">
    <w:name w:val="Tekst dymka Znak"/>
    <w:rPr>
      <w:rFonts w:ascii="Tahoma" w:hAnsi="Tahoma" w:cs="Tahoma"/>
      <w:sz w:val="16"/>
      <w:szCs w:val="16"/>
    </w:rPr>
  </w:style>
  <w:style w:type="paragraph" w:styleId="Tekstprzypisukocowego">
    <w:name w:val="endnote text"/>
    <w:basedOn w:val="Normalny"/>
    <w:semiHidden/>
    <w:rPr>
      <w:sz w:val="20"/>
      <w:szCs w:val="20"/>
    </w:rPr>
  </w:style>
  <w:style w:type="character" w:customStyle="1" w:styleId="TekstprzypisukocowegoZnak">
    <w:name w:val="Tekst przypisu końcowego Znak"/>
    <w:basedOn w:val="Domylnaczcionkaakapitu"/>
  </w:style>
  <w:style w:type="character" w:styleId="Odwoanieprzypisukocowego">
    <w:name w:val="endnote reference"/>
    <w:semiHidden/>
    <w:rPr>
      <w:vertAlign w:val="superscript"/>
    </w:rPr>
  </w:style>
  <w:style w:type="paragraph" w:customStyle="1" w:styleId="ZnakZnak1ZnakZnak">
    <w:name w:val="Znak Znak1 Znak Znak"/>
    <w:basedOn w:val="Normalny"/>
  </w:style>
  <w:style w:type="paragraph" w:customStyle="1" w:styleId="ZnakZnak1">
    <w:name w:val="Znak Znak1"/>
    <w:basedOn w:val="Normalny"/>
  </w:style>
  <w:style w:type="paragraph" w:customStyle="1" w:styleId="ZnakZnak1ZnakZnakZnakZnakZnakZnakZnakZnak">
    <w:name w:val="Znak Znak1 Znak Znak Znak Znak Znak Znak Znak Znak"/>
    <w:basedOn w:val="Normalny"/>
  </w:style>
  <w:style w:type="character" w:styleId="Odwoaniedokomentarza">
    <w:name w:val="annotation reference"/>
    <w:semiHidden/>
    <w:rPr>
      <w:sz w:val="16"/>
      <w:szCs w:val="16"/>
    </w:rPr>
  </w:style>
  <w:style w:type="paragraph" w:styleId="Tekstkomentarza">
    <w:name w:val="annotation text"/>
    <w:basedOn w:val="Normalny"/>
    <w:semiHidden/>
    <w:rPr>
      <w:sz w:val="20"/>
      <w:szCs w:val="20"/>
    </w:rPr>
  </w:style>
  <w:style w:type="paragraph" w:styleId="Tematkomentarza">
    <w:name w:val="annotation subject"/>
    <w:basedOn w:val="Tekstkomentarza"/>
    <w:next w:val="Tekstkomentarza"/>
    <w:semiHidden/>
    <w:rPr>
      <w:b/>
      <w:bCs/>
    </w:rPr>
  </w:style>
  <w:style w:type="paragraph" w:styleId="HTML-wstpniesformatowany">
    <w:name w:val="HTML Preformatted"/>
    <w:basedOn w:val="Normalny"/>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wstpniesformatowanyZnak">
    <w:name w:val="HTML - wstępnie sformatowany Znak"/>
    <w:rPr>
      <w:rFonts w:ascii="Courier New" w:hAnsi="Courier New" w:cs="Courier New"/>
    </w:rPr>
  </w:style>
  <w:style w:type="paragraph" w:customStyle="1" w:styleId="ZnakZnak1ZnakZnakZnakZnakZnakZnakZnakZnakZnakZnakZnakZnakZnakZnakZnakZnakZnakZnak">
    <w:name w:val="Znak Znak1 Znak Znak Znak Znak Znak Znak Znak Znak Znak Znak Znak Znak Znak Znak Znak Znak Znak Znak"/>
    <w:basedOn w:val="Normalny"/>
    <w:rsid w:val="00EF778F"/>
  </w:style>
  <w:style w:type="paragraph" w:styleId="Akapitzlist">
    <w:name w:val="List Paragraph"/>
    <w:basedOn w:val="Normalny"/>
    <w:uiPriority w:val="34"/>
    <w:qFormat/>
    <w:rsid w:val="00224777"/>
    <w:pPr>
      <w:ind w:left="720"/>
      <w:contextualSpacing/>
    </w:pPr>
  </w:style>
  <w:style w:type="paragraph" w:customStyle="1" w:styleId="Akapitzlist1">
    <w:name w:val="Akapit z listą1"/>
    <w:basedOn w:val="Normalny"/>
    <w:rsid w:val="00441ACF"/>
    <w:pPr>
      <w:ind w:left="720"/>
      <w:contextualSpacing/>
    </w:pPr>
    <w:rPr>
      <w:rFonts w:eastAsia="Calibri"/>
    </w:rPr>
  </w:style>
  <w:style w:type="paragraph" w:customStyle="1" w:styleId="Bezodstpw1">
    <w:name w:val="Bez odstępów1"/>
    <w:rsid w:val="00441ACF"/>
    <w:pPr>
      <w:suppressAutoHyphens/>
    </w:pPr>
    <w:rPr>
      <w:rFonts w:ascii="Calibri" w:hAnsi="Calibri"/>
      <w:sz w:val="22"/>
      <w:szCs w:val="22"/>
      <w:lang w:eastAsia="ar-SA"/>
    </w:rPr>
  </w:style>
  <w:style w:type="paragraph" w:customStyle="1" w:styleId="Bezodstpw10">
    <w:name w:val="Bez odstępów1"/>
    <w:rsid w:val="00441ACF"/>
    <w:pPr>
      <w:suppressAutoHyphens/>
    </w:pPr>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796179">
      <w:bodyDiv w:val="1"/>
      <w:marLeft w:val="0"/>
      <w:marRight w:val="0"/>
      <w:marTop w:val="0"/>
      <w:marBottom w:val="0"/>
      <w:divBdr>
        <w:top w:val="none" w:sz="0" w:space="0" w:color="auto"/>
        <w:left w:val="none" w:sz="0" w:space="0" w:color="auto"/>
        <w:bottom w:val="none" w:sz="0" w:space="0" w:color="auto"/>
        <w:right w:val="none" w:sz="0" w:space="0" w:color="auto"/>
      </w:divBdr>
    </w:div>
    <w:div w:id="1420326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4776</Words>
  <Characters>28662</Characters>
  <Application>Microsoft Office Word</Application>
  <DocSecurity>0</DocSecurity>
  <Lines>238</Lines>
  <Paragraphs>66</Paragraphs>
  <ScaleCrop>false</ScaleCrop>
  <HeadingPairs>
    <vt:vector size="2" baseType="variant">
      <vt:variant>
        <vt:lpstr>Tytuł</vt:lpstr>
      </vt:variant>
      <vt:variant>
        <vt:i4>1</vt:i4>
      </vt:variant>
    </vt:vector>
  </HeadingPairs>
  <TitlesOfParts>
    <vt:vector size="1" baseType="lpstr">
      <vt:lpstr>- PROJEKT -</vt:lpstr>
    </vt:vector>
  </TitlesOfParts>
  <Company/>
  <LinksUpToDate>false</LinksUpToDate>
  <CharactersWithSpaces>33372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PROJEKT -</dc:title>
  <dc:creator>*</dc:creator>
  <cp:lastModifiedBy>umoborniki25@oborniki.onmicrosoft.com</cp:lastModifiedBy>
  <cp:revision>3</cp:revision>
  <cp:lastPrinted>2020-06-15T12:42:00Z</cp:lastPrinted>
  <dcterms:created xsi:type="dcterms:W3CDTF">2021-04-07T12:42:00Z</dcterms:created>
  <dcterms:modified xsi:type="dcterms:W3CDTF">2021-04-26T13:21:00Z</dcterms:modified>
</cp:coreProperties>
</file>