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6F7B89AB" w:rsidR="00987E02" w:rsidRPr="00812163" w:rsidRDefault="00987E02" w:rsidP="0081216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18"/>
                <w:szCs w:val="36"/>
              </w:rPr>
            </w:pPr>
          </w:p>
          <w:p w14:paraId="6C40863A" w14:textId="1DD8C824" w:rsidR="00812163" w:rsidRPr="00812163" w:rsidRDefault="00812163" w:rsidP="008121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48644295"/>
            <w:r w:rsidRPr="00812163">
              <w:rPr>
                <w:rFonts w:ascii="Arial" w:hAnsi="Arial" w:cs="Arial"/>
                <w:b/>
                <w:bCs/>
              </w:rPr>
              <w:t>„</w:t>
            </w:r>
            <w:r w:rsidR="00D71A25" w:rsidRPr="00D71A25">
              <w:rPr>
                <w:rFonts w:ascii="Arial" w:hAnsi="Arial" w:cs="Arial"/>
                <w:b/>
                <w:bCs/>
                <w:color w:val="000000"/>
              </w:rPr>
              <w:t>Fundusze Europejskie na wsparcie aktywności zawodowej i tworzenie żłobków</w:t>
            </w:r>
            <w:bookmarkEnd w:id="0"/>
            <w:r w:rsidRPr="00812163">
              <w:rPr>
                <w:rFonts w:ascii="Arial" w:hAnsi="Arial" w:cs="Arial"/>
                <w:b/>
                <w:bCs/>
                <w:color w:val="000000"/>
              </w:rPr>
              <w:t>”</w:t>
            </w:r>
          </w:p>
          <w:p w14:paraId="50225295" w14:textId="77777777" w:rsidR="00987E02" w:rsidRPr="00A82CFC" w:rsidRDefault="00987E02" w:rsidP="00812163">
            <w:pPr>
              <w:spacing w:before="120" w:after="120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576EA21E" w:rsidR="00987E02" w:rsidRPr="00A82CFC" w:rsidRDefault="004A6357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04.11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</w:t>
            </w:r>
            <w:r>
              <w:rPr>
                <w:rFonts w:ascii="Arial" w:eastAsia="Calibri" w:hAnsi="Arial" w:cs="Arial"/>
                <w:b/>
              </w:rPr>
              <w:t>0</w:t>
            </w:r>
            <w:r w:rsidR="00987E02" w:rsidRPr="00A82CFC">
              <w:rPr>
                <w:rFonts w:ascii="Arial" w:eastAsia="Calibri" w:hAnsi="Arial" w:cs="Arial"/>
                <w:b/>
              </w:rPr>
              <w:t>:00-1</w:t>
            </w:r>
            <w:r>
              <w:rPr>
                <w:rFonts w:ascii="Arial" w:eastAsia="Calibri" w:hAnsi="Arial" w:cs="Arial"/>
                <w:b/>
              </w:rPr>
              <w:t>1</w:t>
            </w:r>
            <w:r w:rsidR="00987E02" w:rsidRPr="00A82CFC">
              <w:rPr>
                <w:rFonts w:ascii="Arial" w:eastAsia="Calibri" w:hAnsi="Arial" w:cs="Arial"/>
                <w:b/>
              </w:rPr>
              <w:t>:00,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0D1669D9" w:rsidR="004505D9" w:rsidRPr="00A82CFC" w:rsidRDefault="002176D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4505D9" w:rsidRPr="00A82CFC">
              <w:rPr>
                <w:rFonts w:ascii="Arial" w:hAnsi="Arial" w:cs="Arial"/>
                <w:b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505D9" w:rsidRPr="00A82CFC">
              <w:rPr>
                <w:rFonts w:ascii="Arial" w:hAnsi="Arial" w:cs="Arial"/>
                <w:b/>
                <w:sz w:val="18"/>
                <w:szCs w:val="18"/>
              </w:rPr>
              <w:t>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812163" w:rsidRDefault="004505D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392ABFA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176D1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82CFC">
              <w:rPr>
                <w:rFonts w:ascii="Arial" w:hAnsi="Arial" w:cs="Arial"/>
                <w:b/>
                <w:sz w:val="18"/>
                <w:szCs w:val="18"/>
              </w:rPr>
              <w:t>:05-1</w:t>
            </w:r>
            <w:r w:rsidR="002176D1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82CFC">
              <w:rPr>
                <w:rFonts w:ascii="Arial" w:hAnsi="Arial" w:cs="Arial"/>
                <w:b/>
                <w:sz w:val="18"/>
                <w:szCs w:val="18"/>
              </w:rPr>
              <w:t>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F0CD" w14:textId="77777777" w:rsidR="00CD44D9" w:rsidRPr="00812163" w:rsidRDefault="00CD44D9" w:rsidP="00CD44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5A0C7C" w14:textId="6622C34D" w:rsidR="00AC6A9E" w:rsidRDefault="002176D1" w:rsidP="00CD44D9">
            <w:pPr>
              <w:pStyle w:val="Bezodstpw"/>
              <w:spacing w:line="360" w:lineRule="auto"/>
            </w:pPr>
            <w:r>
              <w:t>Poddziałanie 6.4.1 Wsparcie aktywności zawodowej osób wyłączonych z rynku pracy z powodu opieki nad małymi dziećmi (Żłobki)</w:t>
            </w:r>
          </w:p>
          <w:p w14:paraId="75983607" w14:textId="6B5DA6C6" w:rsidR="002176D1" w:rsidRDefault="002176D1" w:rsidP="00CD44D9">
            <w:pPr>
              <w:pStyle w:val="Bezodstpw"/>
              <w:spacing w:line="360" w:lineRule="auto"/>
            </w:pPr>
          </w:p>
          <w:p w14:paraId="02D3DA11" w14:textId="6ED8B73C" w:rsidR="002176D1" w:rsidRPr="00812163" w:rsidRDefault="002176D1" w:rsidP="00CD44D9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Poddziałanie 6.6.1 Wsparcie aktywności zawodowej pracowników poprzez działania prozdrowotne (Rehabilitacja onkologiczna)</w:t>
            </w:r>
          </w:p>
          <w:p w14:paraId="08145CD3" w14:textId="0826FEE3" w:rsidR="004505D9" w:rsidRPr="00812163" w:rsidRDefault="004505D9" w:rsidP="00CD44D9">
            <w:pPr>
              <w:pStyle w:val="Bezodstpw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A40985A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176D1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82CFC">
              <w:rPr>
                <w:rFonts w:ascii="Arial" w:hAnsi="Arial" w:cs="Arial"/>
                <w:b/>
                <w:sz w:val="18"/>
                <w:szCs w:val="18"/>
              </w:rPr>
              <w:t>:50-1</w:t>
            </w:r>
            <w:r w:rsidR="002176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82CFC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812163" w:rsidRDefault="004505D9" w:rsidP="00F277C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12163">
              <w:rPr>
                <w:rFonts w:ascii="Arial" w:hAnsi="Arial" w:cs="Arial"/>
                <w:sz w:val="20"/>
                <w:szCs w:val="20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3B00F" w14:textId="77777777" w:rsidR="00B82852" w:rsidRDefault="00B82852">
      <w:r>
        <w:separator/>
      </w:r>
    </w:p>
  </w:endnote>
  <w:endnote w:type="continuationSeparator" w:id="0">
    <w:p w14:paraId="72065C47" w14:textId="77777777" w:rsidR="00B82852" w:rsidRDefault="00B8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23E42" w14:textId="4632D022" w:rsidR="00CD44D9" w:rsidRDefault="00B82852" w:rsidP="00CD44D9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5E71B3F9">
        <v:rect id="_x0000_i1026" style="width:490.4pt;height:.5pt" o:hralign="center" o:hrstd="t" o:hrnoshade="t" o:hr="t" fillcolor="black" stroked="f"/>
      </w:pict>
    </w:r>
  </w:p>
  <w:p w14:paraId="15EB4BE9" w14:textId="77777777" w:rsidR="00CD44D9" w:rsidRPr="00BD4A06" w:rsidRDefault="00CD44D9" w:rsidP="00CD44D9">
    <w:pPr>
      <w:pStyle w:val="Nagwek"/>
      <w:rPr>
        <w:rFonts w:ascii="Arial" w:hAnsi="Arial" w:cs="Arial"/>
        <w:sz w:val="14"/>
        <w:szCs w:val="14"/>
      </w:rPr>
    </w:pPr>
  </w:p>
  <w:p w14:paraId="7ECBECA0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041C529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2635ACA8" w14:textId="77777777" w:rsidR="00CD44D9" w:rsidRPr="007C19FA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742D7F1F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1072BD27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1CCF426F" w14:textId="77777777" w:rsidR="00CD44D9" w:rsidRDefault="00CD44D9" w:rsidP="00CD44D9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2667784D" w:rsidR="00183898" w:rsidRPr="00CD44D9" w:rsidRDefault="00CD44D9" w:rsidP="00CD44D9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786D" w14:textId="77777777" w:rsidR="00B82852" w:rsidRDefault="00B82852">
      <w:r>
        <w:separator/>
      </w:r>
    </w:p>
  </w:footnote>
  <w:footnote w:type="continuationSeparator" w:id="0">
    <w:p w14:paraId="438D24C5" w14:textId="77777777" w:rsidR="00B82852" w:rsidRDefault="00B8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B82852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176D1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127A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05D9"/>
    <w:rsid w:val="004525B0"/>
    <w:rsid w:val="00454A1C"/>
    <w:rsid w:val="004769A9"/>
    <w:rsid w:val="00492771"/>
    <w:rsid w:val="004A1B34"/>
    <w:rsid w:val="004A6357"/>
    <w:rsid w:val="004E3B0F"/>
    <w:rsid w:val="004F657D"/>
    <w:rsid w:val="004F7E68"/>
    <w:rsid w:val="00503009"/>
    <w:rsid w:val="0051011F"/>
    <w:rsid w:val="005160AF"/>
    <w:rsid w:val="00524B0E"/>
    <w:rsid w:val="00525F00"/>
    <w:rsid w:val="005300B4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12163"/>
    <w:rsid w:val="008419B2"/>
    <w:rsid w:val="008607CD"/>
    <w:rsid w:val="00875AC5"/>
    <w:rsid w:val="0088605E"/>
    <w:rsid w:val="008C1784"/>
    <w:rsid w:val="008E4345"/>
    <w:rsid w:val="008E4F9E"/>
    <w:rsid w:val="008F6F85"/>
    <w:rsid w:val="00903E37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C6A9E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82852"/>
    <w:rsid w:val="00B93A8A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97CE1"/>
    <w:rsid w:val="00CA7E66"/>
    <w:rsid w:val="00CB44E3"/>
    <w:rsid w:val="00CD2F16"/>
    <w:rsid w:val="00CD44D9"/>
    <w:rsid w:val="00CF51C1"/>
    <w:rsid w:val="00D00666"/>
    <w:rsid w:val="00D57D48"/>
    <w:rsid w:val="00D649D0"/>
    <w:rsid w:val="00D705BF"/>
    <w:rsid w:val="00D71A25"/>
    <w:rsid w:val="00D761BE"/>
    <w:rsid w:val="00D80FA6"/>
    <w:rsid w:val="00D94F38"/>
    <w:rsid w:val="00D950A6"/>
    <w:rsid w:val="00D952B0"/>
    <w:rsid w:val="00DE362C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  <w:rsid w:val="00FD7542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CD44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11</cp:revision>
  <cp:lastPrinted>2020-02-13T09:01:00Z</cp:lastPrinted>
  <dcterms:created xsi:type="dcterms:W3CDTF">2020-05-19T09:03:00Z</dcterms:created>
  <dcterms:modified xsi:type="dcterms:W3CDTF">2020-10-23T06:55:00Z</dcterms:modified>
</cp:coreProperties>
</file>