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II/9/18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Obornikach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stałych komisji Rady Miejskiej w Obornikach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§13 Statutu Gminy Oborniki (Dz. Urz. Woj.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9154)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Obornikach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Beata Matelska;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Edyta Mikołajczak;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Drewicz;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Adam Stańko;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Piotrowski;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Tomasz Kamiński.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Przewodniczącego Komisji Budżetu wybiera się Beatę Matelską.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Gospodarki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Dreger;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Marek Lemański;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Nosal;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Szrama;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Renata Małyszek.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Przewodniczącego Komisji Gospodarki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Publicznego wybiera się Pawła Dregera.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Błażej Pacholski;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Barbara Bacic-Gaertner;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Brodniewicz;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Lucyna Chudzicka;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Andrzej Walkowski.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Przewodniczącego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Środowiska wybiera się Błażeja Pacholskiego.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Paulus;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Aleksandra Kulupa;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Ariel Mańczak;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Wiesław Garbarz.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Przewodniczącego Komisji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wybiera się Jarosława Paulusa.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Drewicz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21 ust. 1 ustawy o samorządzie gminnym rada gminy ze swojego grona może powoływać stałe i doraźne komisje do określonych zadań, ustalając przedmiot działania oraz skład osobowy.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Statut Gminy Oborniki (§ 13) stanowi, że radny może być członkiem jednej komisji stałej. Stałe komisje rady liczą od 3 do 6 osób.</w:t>
      </w:r>
    </w:p>
    <w:sectPr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Obornikach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II/9/18 z dnia 10 grudnia 2018 r.</dc:title>
  <dc:subject>w sprawie powołania stałych komisji Rady Miejskiej w^Obornikach</dc:subject>
  <dc:creator>wczarnota</dc:creator>
  <cp:lastModifiedBy>wczarnota</cp:lastModifiedBy>
  <cp:revision>1</cp:revision>
  <dcterms:created xsi:type="dcterms:W3CDTF">2018-12-18T09:07:00Z</dcterms:created>
  <dcterms:modified xsi:type="dcterms:W3CDTF">2018-12-18T09:07:00Z</dcterms:modified>
  <cp:category>Akt prawny</cp:category>
</cp:coreProperties>
</file>