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II/11/18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Obornikach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10 grudnia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Skarg, Wniosków i Petycji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18b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oraz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Statutu Gminy Oborniki (Dz. Urz. Woj. Wielkopolskiego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9154)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Obornikach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Powołuje się Komisję Skarg,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Petycji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następującym 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Paweł Dreger;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Barbara Bacic-Gaertner;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Błażej Pacholski;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Marek Lemański;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Dariusz Szrama;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Wiesław Garbarz;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Lucyna Chudzicka.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Przewodniczącego Komisji Skarg,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Petycji wybiera się Pawła Dregera.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Paweł Drewicz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Zgodnie z art. 18b ust. 1 i 2 ustawy o samorządzie gminnym rada gminy rozpatruje skargi na działania wójta i gminnych jednostek organizacyjnych; wnioski oraz petycje składane przez obywateli; w tym celu powołuje komisję skarg, wniosków i petycji. W skład komisji skarg, wniosków i petycji wchodzą radni, w tym przedstawiciele wszystkich klubów, z wyjątkiem radnych pełniących funkcje, o których mowa w art. 19 ust. 1 ustawy (przewodniczący i wiceprzewodniczący rady).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ab/>
        <w:t>Statut Gminy Oborniki (§ 89 ust. 2 i 3) stanowi, że Komisja Skarg, Wniosków i Petycji składa się z przewodniczącego, zastępcy przewodniczącego oraz pozostałych członków w liczbie od 3 do 5. Przewodniczącego Komisji Skarg, Wniosków i Petycji wybiera rada.</w:t>
      </w:r>
    </w:p>
    <w:sectPr>
      <w:endnotePr>
        <w:numFmt w:val="decimal"/>
      </w:endnotePr>
      <w:type w:val="nextPage"/>
      <w:pgSz w:w="11906" w:h="16838" w:code="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Obornikach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II/11/18 z dnia 10 grudnia 2018 r.</dc:title>
  <dc:subject>w sprawie powołania Komisji Skarg, Wniosków i^Petycji</dc:subject>
  <dc:creator>wczarnota</dc:creator>
  <cp:lastModifiedBy>wczarnota</cp:lastModifiedBy>
  <cp:revision>1</cp:revision>
  <dcterms:created xsi:type="dcterms:W3CDTF">2018-12-18T09:01:15Z</dcterms:created>
  <dcterms:modified xsi:type="dcterms:W3CDTF">2018-12-18T09:01:15Z</dcterms:modified>
  <cp:category>Akt prawny</cp:category>
</cp:coreProperties>
</file>