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5F" w:rsidRPr="00030DA6" w:rsidRDefault="00E5395F" w:rsidP="00E5395F">
      <w:pPr>
        <w:ind w:firstLine="708"/>
        <w:jc w:val="both"/>
        <w:rPr>
          <w:rFonts w:ascii="Garamond" w:hAnsi="Garamond"/>
          <w:b/>
          <w:smallCaps/>
          <w:sz w:val="28"/>
          <w:szCs w:val="28"/>
        </w:rPr>
      </w:pPr>
      <w:r w:rsidRPr="00030DA6">
        <w:rPr>
          <w:rFonts w:ascii="Garamond" w:eastAsia="Times New Roman" w:hAnsi="Garamond" w:cs="Arial"/>
          <w:b/>
          <w:smallCaps/>
          <w:sz w:val="28"/>
          <w:szCs w:val="28"/>
        </w:rPr>
        <w:t>D</w:t>
      </w:r>
      <w:r w:rsidRPr="00030DA6">
        <w:rPr>
          <w:rFonts w:ascii="Garamond" w:eastAsia="Times New Roman" w:hAnsi="Garamond" w:cs="Arial"/>
          <w:smallCaps/>
          <w:sz w:val="28"/>
          <w:szCs w:val="28"/>
        </w:rPr>
        <w:t xml:space="preserve">otacja </w:t>
      </w:r>
      <w:r w:rsidRPr="00030DA6">
        <w:rPr>
          <w:rFonts w:ascii="Garamond" w:eastAsia="Times New Roman" w:hAnsi="Garamond" w:cs="Arial"/>
        </w:rPr>
        <w:t>w sprawie:</w:t>
      </w:r>
      <w:r w:rsidRPr="00030DA6">
        <w:rPr>
          <w:rFonts w:ascii="Garamond" w:eastAsia="Times New Roman" w:hAnsi="Garamond" w:cs="Arial"/>
          <w:smallCaps/>
          <w:sz w:val="28"/>
          <w:szCs w:val="28"/>
        </w:rPr>
        <w:t xml:space="preserve"> </w:t>
      </w:r>
      <w:r w:rsidRPr="00030DA6">
        <w:rPr>
          <w:rFonts w:ascii="Garamond" w:hAnsi="Garamond"/>
        </w:rPr>
        <w:t>udzielenia dotacji celowej na dofinansowanie kosztów inwestycji  polegającej na budowie</w:t>
      </w:r>
      <w:r w:rsidR="0025073F">
        <w:rPr>
          <w:rFonts w:eastAsia="Times New Roman"/>
          <w:sz w:val="22"/>
        </w:rPr>
        <w:t xml:space="preserve"> przydomowej oczyszczalni ścieków o przepustowości do 5 m</w:t>
      </w:r>
      <w:r w:rsidR="0025073F">
        <w:rPr>
          <w:rFonts w:eastAsia="Times New Roman"/>
          <w:sz w:val="22"/>
          <w:vertAlign w:val="superscript"/>
        </w:rPr>
        <w:t xml:space="preserve">3 </w:t>
      </w:r>
      <w:r w:rsidR="0025073F">
        <w:rPr>
          <w:rFonts w:eastAsia="Times New Roman"/>
          <w:sz w:val="22"/>
        </w:rPr>
        <w:t>/dobę</w:t>
      </w:r>
      <w:r w:rsidRPr="00030DA6">
        <w:rPr>
          <w:rFonts w:ascii="Garamond" w:hAnsi="Garamond"/>
        </w:rPr>
        <w:t>. (</w:t>
      </w:r>
      <w:r w:rsidR="00030DA6" w:rsidRPr="00030DA6">
        <w:rPr>
          <w:rFonts w:ascii="Garamond" w:hAnsi="Garamond"/>
        </w:rPr>
        <w:t xml:space="preserve">Uchwała Rady Miejskiej w Obornikach Nr </w:t>
      </w:r>
      <w:r w:rsidR="0025073F">
        <w:rPr>
          <w:rFonts w:ascii="Garamond" w:hAnsi="Garamond"/>
        </w:rPr>
        <w:t>XXI/3</w:t>
      </w:r>
      <w:r w:rsidR="00030DA6" w:rsidRPr="00030DA6">
        <w:rPr>
          <w:rFonts w:ascii="Garamond" w:hAnsi="Garamond"/>
        </w:rPr>
        <w:t>2</w:t>
      </w:r>
      <w:r w:rsidR="0025073F">
        <w:rPr>
          <w:rFonts w:ascii="Garamond" w:hAnsi="Garamond"/>
        </w:rPr>
        <w:t>8</w:t>
      </w:r>
      <w:r w:rsidR="00030DA6" w:rsidRPr="00030DA6">
        <w:rPr>
          <w:rFonts w:ascii="Garamond" w:hAnsi="Garamond"/>
        </w:rPr>
        <w:t>/1</w:t>
      </w:r>
      <w:r w:rsidR="0025073F">
        <w:rPr>
          <w:rFonts w:ascii="Garamond" w:hAnsi="Garamond"/>
        </w:rPr>
        <w:t>6</w:t>
      </w:r>
      <w:r w:rsidR="00030DA6" w:rsidRPr="00030DA6">
        <w:rPr>
          <w:rFonts w:ascii="Garamond" w:hAnsi="Garamond"/>
        </w:rPr>
        <w:t xml:space="preserve"> z dnia </w:t>
      </w:r>
      <w:r w:rsidR="0025073F">
        <w:rPr>
          <w:rFonts w:ascii="Garamond" w:hAnsi="Garamond"/>
        </w:rPr>
        <w:t>23 marca</w:t>
      </w:r>
      <w:r w:rsidR="00030DA6" w:rsidRPr="00030DA6">
        <w:rPr>
          <w:rFonts w:ascii="Garamond" w:hAnsi="Garamond"/>
        </w:rPr>
        <w:t xml:space="preserve"> 201</w:t>
      </w:r>
      <w:r w:rsidR="0025073F">
        <w:rPr>
          <w:rFonts w:ascii="Garamond" w:hAnsi="Garamond"/>
        </w:rPr>
        <w:t>6</w:t>
      </w:r>
      <w:r w:rsidR="00030DA6" w:rsidRPr="00030DA6">
        <w:rPr>
          <w:rFonts w:ascii="Garamond" w:hAnsi="Garamond"/>
        </w:rPr>
        <w:t xml:space="preserve"> r.</w:t>
      </w:r>
    </w:p>
    <w:p w:rsidR="0025073F" w:rsidRDefault="0025073F" w:rsidP="00E5395F">
      <w:pPr>
        <w:ind w:firstLine="708"/>
        <w:jc w:val="both"/>
        <w:rPr>
          <w:rFonts w:ascii="Garamond" w:hAnsi="Garamond"/>
          <w:b/>
          <w:smallCaps/>
          <w:sz w:val="28"/>
          <w:szCs w:val="28"/>
        </w:rPr>
      </w:pPr>
    </w:p>
    <w:p w:rsidR="00E5395F" w:rsidRPr="00030DA6" w:rsidRDefault="00E5395F" w:rsidP="00E5395F">
      <w:pPr>
        <w:ind w:firstLine="708"/>
        <w:jc w:val="both"/>
        <w:rPr>
          <w:rFonts w:ascii="Garamond" w:hAnsi="Garamond"/>
          <w:smallCaps/>
          <w:sz w:val="28"/>
          <w:szCs w:val="28"/>
        </w:rPr>
      </w:pPr>
      <w:r w:rsidRPr="00030DA6">
        <w:rPr>
          <w:rFonts w:ascii="Garamond" w:hAnsi="Garamond"/>
          <w:b/>
          <w:smallCaps/>
          <w:sz w:val="28"/>
          <w:szCs w:val="28"/>
        </w:rPr>
        <w:t>W</w:t>
      </w:r>
      <w:r w:rsidRPr="00030DA6">
        <w:rPr>
          <w:rFonts w:ascii="Garamond" w:hAnsi="Garamond"/>
          <w:smallCaps/>
          <w:sz w:val="28"/>
          <w:szCs w:val="28"/>
        </w:rPr>
        <w:t>yjaśnienia</w:t>
      </w:r>
    </w:p>
    <w:p w:rsidR="00E5395F" w:rsidRPr="00030DA6" w:rsidRDefault="00E5395F" w:rsidP="00E5395F">
      <w:pPr>
        <w:jc w:val="both"/>
        <w:rPr>
          <w:rFonts w:ascii="Garamond" w:eastAsia="Times New Roman" w:hAnsi="Garamond" w:cs="Arial"/>
          <w:smallCaps/>
        </w:rPr>
      </w:pPr>
    </w:p>
    <w:p w:rsidR="00E5395F" w:rsidRPr="00030DA6" w:rsidRDefault="00E5395F" w:rsidP="00E5395F">
      <w:pPr>
        <w:jc w:val="both"/>
        <w:rPr>
          <w:rFonts w:ascii="Garamond" w:hAnsi="Garamond" w:cs="Arial"/>
        </w:rPr>
      </w:pPr>
      <w:r w:rsidRPr="00030DA6">
        <w:rPr>
          <w:rFonts w:ascii="Garamond" w:hAnsi="Garamond" w:cs="Arial"/>
        </w:rPr>
        <w:t>Zgodnie z przyjętymi założeniami celem uzyskania środków osoba fizyczna/prawna może wystąpić</w:t>
      </w:r>
      <w:r w:rsidR="00030DA6">
        <w:rPr>
          <w:rFonts w:ascii="Garamond" w:hAnsi="Garamond" w:cs="Arial"/>
        </w:rPr>
        <w:t xml:space="preserve"> </w:t>
      </w:r>
      <w:r w:rsidRPr="00030DA6">
        <w:rPr>
          <w:rFonts w:ascii="Garamond" w:hAnsi="Garamond" w:cs="Arial"/>
        </w:rPr>
        <w:t xml:space="preserve">z wnioskiem o dotację celową na ww. cel. Od tego momentu istnieje możliwość zwrotu części poniesionych przez niego kosztów (ściśle określonych wydatków) - § 2 ust. 4 uchwały. </w:t>
      </w:r>
    </w:p>
    <w:p w:rsidR="00E5395F" w:rsidRPr="00030DA6" w:rsidRDefault="00E5395F" w:rsidP="00E5395F">
      <w:pPr>
        <w:jc w:val="both"/>
        <w:rPr>
          <w:rFonts w:ascii="Garamond" w:hAnsi="Garamond" w:cs="Arial"/>
        </w:rPr>
      </w:pPr>
    </w:p>
    <w:p w:rsidR="00E5395F" w:rsidRPr="00030DA6" w:rsidRDefault="00E5395F" w:rsidP="00E5395F">
      <w:pPr>
        <w:jc w:val="both"/>
        <w:rPr>
          <w:rFonts w:ascii="Garamond" w:hAnsi="Garamond" w:cs="Arial"/>
        </w:rPr>
      </w:pPr>
      <w:r w:rsidRPr="00030DA6">
        <w:rPr>
          <w:rFonts w:ascii="Garamond" w:hAnsi="Garamond" w:cs="Arial"/>
        </w:rPr>
        <w:t>Po złożeniu wniosku i jego weryfikacji przez Wydział Ochrony Środowiska i Rolnictwa następuje podpisanie umowy o dofinansowanie określającej zasady tego dofinansowania. Trzeba przy tym pamiętać, że dotowane przedsięwzięcie nie może zostać ukończone przed datą zwarcia umowy</w:t>
      </w:r>
      <w:r w:rsidR="00030DA6">
        <w:rPr>
          <w:rFonts w:ascii="Garamond" w:hAnsi="Garamond" w:cs="Arial"/>
        </w:rPr>
        <w:br/>
      </w:r>
      <w:r w:rsidRPr="00030DA6">
        <w:rPr>
          <w:rFonts w:ascii="Garamond" w:hAnsi="Garamond" w:cs="Arial"/>
        </w:rPr>
        <w:t xml:space="preserve">(§ 2 ust. 5 uchwały). </w:t>
      </w:r>
    </w:p>
    <w:p w:rsidR="00E5395F" w:rsidRPr="00030DA6" w:rsidRDefault="00E5395F" w:rsidP="00E5395F">
      <w:pPr>
        <w:jc w:val="both"/>
        <w:rPr>
          <w:rFonts w:ascii="Garamond" w:hAnsi="Garamond" w:cs="Arial"/>
        </w:rPr>
      </w:pPr>
    </w:p>
    <w:p w:rsidR="00E5395F" w:rsidRPr="00030DA6" w:rsidRDefault="00E5395F" w:rsidP="00E5395F">
      <w:pPr>
        <w:jc w:val="both"/>
        <w:rPr>
          <w:rFonts w:ascii="Garamond" w:hAnsi="Garamond" w:cs="Arial"/>
        </w:rPr>
      </w:pPr>
      <w:r w:rsidRPr="00030DA6">
        <w:rPr>
          <w:rFonts w:ascii="Garamond" w:hAnsi="Garamond" w:cs="Arial"/>
        </w:rPr>
        <w:t>Następnie po zawarciu już umowy dotowany przedstawia (po zakończeniu realizacji przedsięwzięcia) dokumenty stanowiące podstawę rozliczenia (wskazane zarówno w uchwale jak</w:t>
      </w:r>
      <w:r w:rsidR="00030DA6">
        <w:rPr>
          <w:rFonts w:ascii="Garamond" w:hAnsi="Garamond" w:cs="Arial"/>
        </w:rPr>
        <w:br/>
      </w:r>
      <w:r w:rsidRPr="00030DA6">
        <w:rPr>
          <w:rFonts w:ascii="Garamond" w:hAnsi="Garamond" w:cs="Arial"/>
        </w:rPr>
        <w:t xml:space="preserve">i umowie). Złożenie dokumentów finansowych odbywa się w oparciu o załącznik do umowy. </w:t>
      </w:r>
    </w:p>
    <w:p w:rsidR="00E5395F" w:rsidRPr="00030DA6" w:rsidRDefault="00E5395F" w:rsidP="00E5395F">
      <w:pPr>
        <w:jc w:val="both"/>
        <w:rPr>
          <w:rFonts w:ascii="Garamond" w:hAnsi="Garamond" w:cs="Arial"/>
        </w:rPr>
      </w:pPr>
    </w:p>
    <w:p w:rsidR="00E5395F" w:rsidRPr="00030DA6" w:rsidRDefault="00E5395F" w:rsidP="00E5395F">
      <w:pPr>
        <w:jc w:val="both"/>
        <w:rPr>
          <w:rFonts w:ascii="Garamond" w:hAnsi="Garamond" w:cs="Arial"/>
        </w:rPr>
      </w:pPr>
      <w:r w:rsidRPr="00030DA6">
        <w:rPr>
          <w:rFonts w:ascii="Garamond" w:hAnsi="Garamond" w:cs="Arial"/>
        </w:rPr>
        <w:t>Po rozliczeniu dokumentów i stwierdzeniu ich prawidłowości Gmina zwraca część wydatków zgodnie</w:t>
      </w:r>
      <w:r w:rsidR="00030DA6">
        <w:rPr>
          <w:rFonts w:ascii="Garamond" w:hAnsi="Garamond" w:cs="Arial"/>
        </w:rPr>
        <w:t xml:space="preserve"> </w:t>
      </w:r>
      <w:r w:rsidR="0025073F">
        <w:rPr>
          <w:rFonts w:ascii="Garamond" w:hAnsi="Garamond" w:cs="Arial"/>
        </w:rPr>
        <w:t>z umową tj. 5</w:t>
      </w:r>
      <w:r w:rsidRPr="00030DA6">
        <w:rPr>
          <w:rFonts w:ascii="Garamond" w:hAnsi="Garamond" w:cs="Arial"/>
        </w:rPr>
        <w:t>0% wydatków kwalifikowanych (faktycznie wydanych przez dotowanego), jednak nie więcej niż określone w uchwale i umowie kwoty</w:t>
      </w:r>
      <w:r w:rsidR="0025073F">
        <w:rPr>
          <w:rFonts w:ascii="Garamond" w:hAnsi="Garamond" w:cs="Arial"/>
        </w:rPr>
        <w:t xml:space="preserve"> (tj. 2800,00 zł brutto §3)</w:t>
      </w:r>
      <w:r w:rsidRPr="00030DA6">
        <w:rPr>
          <w:rFonts w:ascii="Garamond" w:hAnsi="Garamond" w:cs="Arial"/>
        </w:rPr>
        <w:t>. Podkreślić należy, że dotowany pokrywa pierwotnie</w:t>
      </w:r>
      <w:r w:rsidR="00030DA6">
        <w:rPr>
          <w:rFonts w:ascii="Garamond" w:hAnsi="Garamond" w:cs="Arial"/>
        </w:rPr>
        <w:t xml:space="preserve"> </w:t>
      </w:r>
      <w:r w:rsidR="0025073F">
        <w:rPr>
          <w:rFonts w:ascii="Garamond" w:hAnsi="Garamond" w:cs="Arial"/>
        </w:rPr>
        <w:t>z</w:t>
      </w:r>
      <w:r w:rsidR="00D4004D">
        <w:rPr>
          <w:rFonts w:ascii="Garamond" w:hAnsi="Garamond" w:cs="Arial"/>
        </w:rPr>
        <w:t>e</w:t>
      </w:r>
      <w:r w:rsidR="0025073F">
        <w:rPr>
          <w:rFonts w:ascii="Garamond" w:hAnsi="Garamond" w:cs="Arial"/>
        </w:rPr>
        <w:t xml:space="preserve"> sw</w:t>
      </w:r>
      <w:r w:rsidR="00D4004D">
        <w:rPr>
          <w:rFonts w:ascii="Garamond" w:hAnsi="Garamond" w:cs="Arial"/>
        </w:rPr>
        <w:t>o</w:t>
      </w:r>
      <w:r w:rsidR="0025073F">
        <w:rPr>
          <w:rFonts w:ascii="Garamond" w:hAnsi="Garamond" w:cs="Arial"/>
        </w:rPr>
        <w:t>ich środków przedsięwzięcie</w:t>
      </w:r>
      <w:r w:rsidRPr="00030DA6">
        <w:rPr>
          <w:rFonts w:ascii="Garamond" w:hAnsi="Garamond" w:cs="Arial"/>
        </w:rPr>
        <w:t>. Gmina zwraca część wydanych środków, czyniąc to jednak dopiero po ich wyłożeniu przez dotowanego.</w:t>
      </w:r>
    </w:p>
    <w:p w:rsidR="00E5395F" w:rsidRPr="00030DA6" w:rsidRDefault="00E5395F" w:rsidP="00E5395F">
      <w:pPr>
        <w:jc w:val="both"/>
        <w:rPr>
          <w:rFonts w:ascii="Garamond" w:hAnsi="Garamond" w:cs="Arial"/>
        </w:rPr>
      </w:pPr>
    </w:p>
    <w:p w:rsidR="00E5395F" w:rsidRDefault="00E5395F" w:rsidP="00E5395F">
      <w:pPr>
        <w:jc w:val="both"/>
        <w:rPr>
          <w:rFonts w:ascii="Garamond" w:hAnsi="Garamond" w:cs="Arial"/>
        </w:rPr>
      </w:pPr>
      <w:r w:rsidRPr="00030DA6">
        <w:rPr>
          <w:rFonts w:ascii="Garamond" w:hAnsi="Garamond" w:cs="Arial"/>
        </w:rPr>
        <w:t>Zgodnie z § 4 ust. 9 uchwały wypłata kwoty dotacji następuje dopiero po rozliczeniu dotacji.</w:t>
      </w:r>
    </w:p>
    <w:p w:rsidR="00790174" w:rsidRDefault="00790174" w:rsidP="00E5395F">
      <w:pPr>
        <w:jc w:val="both"/>
        <w:rPr>
          <w:rFonts w:ascii="Garamond" w:hAnsi="Garamond" w:cs="Arial"/>
        </w:rPr>
      </w:pPr>
    </w:p>
    <w:p w:rsidR="00790174" w:rsidRDefault="00790174" w:rsidP="00E5395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Po zrealizowaniu przedsięwzięcia w celu je</w:t>
      </w:r>
      <w:r w:rsidR="00E65F23">
        <w:rPr>
          <w:rFonts w:ascii="Garamond" w:hAnsi="Garamond" w:cs="Arial"/>
        </w:rPr>
        <w:t>go</w:t>
      </w:r>
      <w:r>
        <w:rPr>
          <w:rFonts w:ascii="Garamond" w:hAnsi="Garamond" w:cs="Arial"/>
        </w:rPr>
        <w:t xml:space="preserve"> uwierzytelnienia koniecznym jest przedstawienie:</w:t>
      </w:r>
    </w:p>
    <w:p w:rsidR="00790174" w:rsidRDefault="00790174" w:rsidP="00E5395F">
      <w:pPr>
        <w:jc w:val="both"/>
        <w:rPr>
          <w:rFonts w:ascii="Garamond" w:hAnsi="Garamond" w:cs="Arial"/>
        </w:rPr>
      </w:pPr>
    </w:p>
    <w:p w:rsidR="00790174" w:rsidRDefault="00790174" w:rsidP="00790174">
      <w:pPr>
        <w:pStyle w:val="Akapitzlist"/>
        <w:numPr>
          <w:ilvl w:val="0"/>
          <w:numId w:val="3"/>
        </w:numPr>
        <w:spacing w:after="200" w:line="276" w:lineRule="auto"/>
        <w:rPr>
          <w:rFonts w:ascii="Garamond" w:hAnsi="Garamond"/>
        </w:rPr>
      </w:pPr>
      <w:r>
        <w:rPr>
          <w:rFonts w:ascii="Garamond" w:hAnsi="Garamond"/>
        </w:rPr>
        <w:t>umow</w:t>
      </w:r>
      <w:r w:rsidR="00E65F23">
        <w:rPr>
          <w:rFonts w:ascii="Garamond" w:hAnsi="Garamond"/>
        </w:rPr>
        <w:t>y</w:t>
      </w:r>
      <w:r>
        <w:rPr>
          <w:rFonts w:ascii="Garamond" w:hAnsi="Garamond"/>
        </w:rPr>
        <w:t xml:space="preserve"> z wykonawcą przydomowej oczyszczalni ścieków (certyfikat w przypadku samodzielnego montażu),</w:t>
      </w:r>
    </w:p>
    <w:p w:rsidR="00790174" w:rsidRDefault="00790174" w:rsidP="00790174">
      <w:pPr>
        <w:pStyle w:val="Akapitzlist"/>
        <w:numPr>
          <w:ilvl w:val="0"/>
          <w:numId w:val="3"/>
        </w:numPr>
        <w:spacing w:after="200" w:line="276" w:lineRule="auto"/>
        <w:rPr>
          <w:rFonts w:ascii="Garamond" w:hAnsi="Garamond"/>
        </w:rPr>
      </w:pPr>
      <w:r>
        <w:rPr>
          <w:rFonts w:ascii="Garamond" w:hAnsi="Garamond"/>
        </w:rPr>
        <w:t>projekt</w:t>
      </w:r>
      <w:r w:rsidR="00E65F23">
        <w:rPr>
          <w:rFonts w:ascii="Garamond" w:hAnsi="Garamond"/>
        </w:rPr>
        <w:t>u</w:t>
      </w:r>
      <w:r>
        <w:rPr>
          <w:rFonts w:ascii="Garamond" w:hAnsi="Garamond"/>
        </w:rPr>
        <w:t xml:space="preserve"> techniczn</w:t>
      </w:r>
      <w:r w:rsidR="00E65F23">
        <w:rPr>
          <w:rFonts w:ascii="Garamond" w:hAnsi="Garamond"/>
        </w:rPr>
        <w:t>ego</w:t>
      </w:r>
      <w:r>
        <w:rPr>
          <w:rFonts w:ascii="Garamond" w:hAnsi="Garamond"/>
        </w:rPr>
        <w:t xml:space="preserve"> wraz z aprobatą ochrony środowiska w tym szkic, rysunki przedstawiające plan działki i przydomowej oczyszczalni,</w:t>
      </w:r>
    </w:p>
    <w:p w:rsidR="00790174" w:rsidRDefault="00D4004D" w:rsidP="00790174">
      <w:pPr>
        <w:pStyle w:val="Akapitzlist"/>
        <w:numPr>
          <w:ilvl w:val="0"/>
          <w:numId w:val="3"/>
        </w:numPr>
        <w:spacing w:after="200" w:line="276" w:lineRule="auto"/>
        <w:rPr>
          <w:rFonts w:ascii="Garamond" w:hAnsi="Garamond"/>
        </w:rPr>
      </w:pPr>
      <w:r>
        <w:rPr>
          <w:rFonts w:ascii="Garamond" w:hAnsi="Garamond"/>
        </w:rPr>
        <w:t>umowę</w:t>
      </w:r>
      <w:r w:rsidR="00790174">
        <w:rPr>
          <w:rFonts w:ascii="Garamond" w:hAnsi="Garamond"/>
        </w:rPr>
        <w:t xml:space="preserve"> na odbiór osadów ściekowych,</w:t>
      </w:r>
    </w:p>
    <w:p w:rsidR="00790174" w:rsidRDefault="00790174" w:rsidP="00790174">
      <w:pPr>
        <w:pStyle w:val="Akapitzlist"/>
        <w:numPr>
          <w:ilvl w:val="0"/>
          <w:numId w:val="3"/>
        </w:numPr>
        <w:spacing w:after="200" w:line="276" w:lineRule="auto"/>
        <w:rPr>
          <w:rFonts w:ascii="Garamond" w:hAnsi="Garamond"/>
        </w:rPr>
      </w:pPr>
      <w:r>
        <w:rPr>
          <w:rFonts w:ascii="Garamond" w:hAnsi="Garamond"/>
        </w:rPr>
        <w:t>p</w:t>
      </w:r>
      <w:r w:rsidR="00E65F23">
        <w:rPr>
          <w:rFonts w:ascii="Garamond" w:hAnsi="Garamond"/>
        </w:rPr>
        <w:t>rotokołu</w:t>
      </w:r>
      <w:r>
        <w:rPr>
          <w:rFonts w:ascii="Garamond" w:hAnsi="Garamond"/>
        </w:rPr>
        <w:t xml:space="preserve"> odbioru robót</w:t>
      </w:r>
      <w:r w:rsidR="00E65F23">
        <w:rPr>
          <w:rFonts w:ascii="Garamond" w:hAnsi="Garamond"/>
        </w:rPr>
        <w:t xml:space="preserve"> podpisany przez inspektora nadzoru lub osobę upoważnioną,</w:t>
      </w:r>
    </w:p>
    <w:p w:rsidR="00790174" w:rsidRDefault="00790174" w:rsidP="00790174">
      <w:pPr>
        <w:pStyle w:val="Akapitzlist"/>
        <w:numPr>
          <w:ilvl w:val="0"/>
          <w:numId w:val="3"/>
        </w:numPr>
        <w:spacing w:after="200" w:line="276" w:lineRule="auto"/>
        <w:rPr>
          <w:rFonts w:ascii="Garamond" w:hAnsi="Garamond"/>
        </w:rPr>
      </w:pPr>
      <w:r>
        <w:rPr>
          <w:rFonts w:ascii="Garamond" w:hAnsi="Garamond"/>
        </w:rPr>
        <w:t>i</w:t>
      </w:r>
      <w:r w:rsidR="008B086C">
        <w:rPr>
          <w:rFonts w:ascii="Garamond" w:hAnsi="Garamond"/>
        </w:rPr>
        <w:t>nwentaryzacji</w:t>
      </w:r>
      <w:r>
        <w:rPr>
          <w:rFonts w:ascii="Garamond" w:hAnsi="Garamond"/>
        </w:rPr>
        <w:t xml:space="preserve"> powykonawcz</w:t>
      </w:r>
      <w:r w:rsidR="008B086C">
        <w:rPr>
          <w:rFonts w:ascii="Garamond" w:hAnsi="Garamond"/>
        </w:rPr>
        <w:t>ej</w:t>
      </w:r>
      <w:r w:rsidR="00E65F23">
        <w:rPr>
          <w:rFonts w:ascii="Garamond" w:hAnsi="Garamond"/>
        </w:rPr>
        <w:t xml:space="preserve"> (mapa)</w:t>
      </w:r>
      <w:r>
        <w:rPr>
          <w:rFonts w:ascii="Garamond" w:hAnsi="Garamond"/>
        </w:rPr>
        <w:t>,</w:t>
      </w:r>
    </w:p>
    <w:p w:rsidR="00790174" w:rsidRPr="00A02869" w:rsidRDefault="00790174" w:rsidP="00790174">
      <w:pPr>
        <w:pStyle w:val="Akapitzlist"/>
        <w:numPr>
          <w:ilvl w:val="0"/>
          <w:numId w:val="3"/>
        </w:numPr>
        <w:spacing w:after="200" w:line="276" w:lineRule="auto"/>
        <w:rPr>
          <w:rFonts w:ascii="Garamond" w:hAnsi="Garamond"/>
        </w:rPr>
      </w:pPr>
      <w:r>
        <w:rPr>
          <w:rFonts w:ascii="Garamond" w:hAnsi="Garamond"/>
        </w:rPr>
        <w:t>zgłoszeni</w:t>
      </w:r>
      <w:r w:rsidR="00E65F23">
        <w:rPr>
          <w:rFonts w:ascii="Garamond" w:hAnsi="Garamond"/>
        </w:rPr>
        <w:t xml:space="preserve">a </w:t>
      </w:r>
      <w:r>
        <w:rPr>
          <w:rFonts w:ascii="Garamond" w:hAnsi="Garamond"/>
        </w:rPr>
        <w:t>eksploatacji przydomowej oczyszczalni ścieków</w:t>
      </w:r>
    </w:p>
    <w:p w:rsidR="00790174" w:rsidRPr="00790174" w:rsidRDefault="00790174" w:rsidP="00790174">
      <w:pPr>
        <w:pStyle w:val="Akapitzlist"/>
        <w:ind w:left="780"/>
        <w:jc w:val="both"/>
        <w:rPr>
          <w:rFonts w:ascii="Garamond" w:hAnsi="Garamond" w:cs="Arial"/>
        </w:rPr>
      </w:pPr>
    </w:p>
    <w:p w:rsidR="00E5395F" w:rsidRPr="00030DA6" w:rsidRDefault="00E5395F" w:rsidP="00E5395F">
      <w:pPr>
        <w:jc w:val="both"/>
        <w:rPr>
          <w:rFonts w:ascii="Garamond" w:hAnsi="Garamond" w:cs="Arial"/>
          <w:sz w:val="20"/>
          <w:szCs w:val="20"/>
        </w:rPr>
      </w:pPr>
    </w:p>
    <w:sectPr w:rsidR="00E5395F" w:rsidRPr="00030DA6" w:rsidSect="002F3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34EDA"/>
    <w:multiLevelType w:val="hybridMultilevel"/>
    <w:tmpl w:val="A4AE190C"/>
    <w:lvl w:ilvl="0" w:tplc="37842BA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12A87"/>
    <w:multiLevelType w:val="hybridMultilevel"/>
    <w:tmpl w:val="6212AFC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E4020F8"/>
    <w:multiLevelType w:val="hybridMultilevel"/>
    <w:tmpl w:val="E7E86E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395F"/>
    <w:rsid w:val="00010578"/>
    <w:rsid w:val="00030DA6"/>
    <w:rsid w:val="0025073F"/>
    <w:rsid w:val="002F3C35"/>
    <w:rsid w:val="005A3E2E"/>
    <w:rsid w:val="006D7B21"/>
    <w:rsid w:val="00764C01"/>
    <w:rsid w:val="00790174"/>
    <w:rsid w:val="008B086C"/>
    <w:rsid w:val="00D4004D"/>
    <w:rsid w:val="00E5395F"/>
    <w:rsid w:val="00E65F23"/>
    <w:rsid w:val="00FC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95F"/>
    <w:pPr>
      <w:spacing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39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4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790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A8E9A-494B-48B0-92CE-AE3C4830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ALukaszewicz</dc:creator>
  <cp:lastModifiedBy>ALukaszewicz</cp:lastModifiedBy>
  <cp:revision>3</cp:revision>
  <cp:lastPrinted>2016-05-11T11:00:00Z</cp:lastPrinted>
  <dcterms:created xsi:type="dcterms:W3CDTF">2016-05-11T10:41:00Z</dcterms:created>
  <dcterms:modified xsi:type="dcterms:W3CDTF">2016-05-11T12:15:00Z</dcterms:modified>
</cp:coreProperties>
</file>